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6E4A30" w:rsidTr="006E4A30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0" w:rsidRDefault="006E4A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6E4A30" w:rsidRDefault="006E4A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6E4A30" w:rsidRDefault="006E4A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E4A30" w:rsidRDefault="006E4A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12</w:t>
            </w:r>
          </w:p>
          <w:p w:rsidR="006E4A30" w:rsidRDefault="006E4A3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17.10.2024</w:t>
            </w:r>
          </w:p>
        </w:tc>
      </w:tr>
    </w:tbl>
    <w:p w:rsidR="006E4A30" w:rsidRDefault="006E4A30" w:rsidP="006E4A30">
      <w:pPr>
        <w:rPr>
          <w:rFonts w:ascii="Times New Roman" w:hAnsi="Times New Roman"/>
          <w:sz w:val="24"/>
          <w:szCs w:val="24"/>
        </w:rPr>
      </w:pPr>
    </w:p>
    <w:p w:rsidR="006E4A30" w:rsidRDefault="006E4A30" w:rsidP="006E4A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РАЗДЕЛ.2</w:t>
      </w:r>
    </w:p>
    <w:p w:rsidR="006E4A30" w:rsidRDefault="006E4A30" w:rsidP="006E4A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ПРАВОВЫЕ АКТЫ АДМИНИСТРАЦИИ    </w:t>
      </w:r>
    </w:p>
    <w:p w:rsidR="006E4A30" w:rsidRDefault="006E4A30" w:rsidP="006E4A30">
      <w:pPr>
        <w:pStyle w:val="a3"/>
        <w:rPr>
          <w:rFonts w:ascii="Times New Roman" w:hAnsi="Times New Roman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4A30" w:rsidRPr="002A52A8" w:rsidRDefault="006E4A30" w:rsidP="006E4A3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2A8" w:rsidRPr="002A52A8" w:rsidRDefault="002A52A8" w:rsidP="002A52A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A52A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АДМИНИСТРАЦИЯ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bCs/>
          <w:sz w:val="24"/>
          <w:lang w:eastAsia="ru-RU"/>
        </w:rPr>
        <w:t>НОВОТРОИЦКОГО СЕЛЬСОВЕТА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bCs/>
          <w:sz w:val="24"/>
          <w:lang w:eastAsia="ru-RU"/>
        </w:rPr>
        <w:t>КОЛЫВАНСКОГО РАЙОНА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bCs/>
          <w:sz w:val="24"/>
          <w:lang w:eastAsia="ru-RU"/>
        </w:rPr>
        <w:t>НОВОСИБИРСКОЙ ОБЛАСТИ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bCs/>
          <w:sz w:val="24"/>
          <w:lang w:eastAsia="ru-RU"/>
        </w:rPr>
        <w:t>ПОСТАНОВЛЕНИЕ</w:t>
      </w:r>
    </w:p>
    <w:p w:rsidR="002A52A8" w:rsidRPr="002A52A8" w:rsidRDefault="002A52A8" w:rsidP="002A52A8">
      <w:pPr>
        <w:pStyle w:val="a4"/>
        <w:widowControl/>
        <w:suppressAutoHyphens w:val="0"/>
        <w:autoSpaceDE w:val="0"/>
        <w:adjustRightInd w:val="0"/>
        <w:ind w:left="432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sz w:val="24"/>
          <w:lang w:eastAsia="ru-RU"/>
        </w:rPr>
        <w:t>от 17.10.2024                                                                                    № 89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A52A8" w:rsidRPr="002A52A8" w:rsidRDefault="002A52A8" w:rsidP="002A52A8">
      <w:pPr>
        <w:autoSpaceDE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52A8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03.12.2015 № 133 «Об утверждении </w:t>
      </w:r>
      <w:r w:rsidRPr="002A52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Pr="002A52A8">
        <w:rPr>
          <w:rFonts w:ascii="Times New Roman" w:eastAsia="ArialMT" w:hAnsi="Times New Roman"/>
          <w:bCs/>
          <w:sz w:val="24"/>
          <w:szCs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2A52A8" w:rsidRPr="002A52A8" w:rsidRDefault="002A52A8" w:rsidP="002A52A8">
      <w:pPr>
        <w:pStyle w:val="a3"/>
        <w:rPr>
          <w:rStyle w:val="FontStyle19"/>
          <w:i/>
          <w:sz w:val="24"/>
          <w:szCs w:val="24"/>
          <w:vertAlign w:val="subscript"/>
        </w:rPr>
      </w:pP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протестом Прокуратуры Колыванского района Новосибирской области от 15.10.2024 № 3-27-2024, администрация Новотроицкого сельсовета Колыванского района Новосибирской области,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A52A8" w:rsidRPr="002A52A8" w:rsidRDefault="002A52A8" w:rsidP="002A52A8">
      <w:pPr>
        <w:pStyle w:val="a3"/>
        <w:rPr>
          <w:rFonts w:ascii="Times New Roman" w:eastAsia="ArialMT" w:hAnsi="Times New Roman"/>
          <w:bCs/>
          <w:sz w:val="24"/>
          <w:szCs w:val="24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в </w:t>
      </w:r>
      <w:r w:rsidRPr="002A52A8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Новотроицкого сельсовета Колыванского района Новосибирской области от 03.12.2015 № 133 «Об утверждении </w:t>
      </w:r>
      <w:r w:rsidRPr="002A52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Pr="002A52A8">
        <w:rPr>
          <w:rFonts w:ascii="Times New Roman" w:eastAsia="ArialMT" w:hAnsi="Times New Roman"/>
          <w:bCs/>
          <w:sz w:val="24"/>
          <w:szCs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 следующие изменения:</w:t>
      </w:r>
    </w:p>
    <w:p w:rsidR="002A52A8" w:rsidRPr="002A52A8" w:rsidRDefault="002A52A8" w:rsidP="002A52A8">
      <w:pPr>
        <w:pStyle w:val="a3"/>
        <w:rPr>
          <w:rFonts w:ascii="Times New Roman" w:eastAsia="ArialMT" w:hAnsi="Times New Roman"/>
          <w:bCs/>
          <w:sz w:val="24"/>
          <w:szCs w:val="24"/>
        </w:rPr>
      </w:pPr>
      <w:r w:rsidRPr="002A52A8">
        <w:rPr>
          <w:rFonts w:ascii="Times New Roman" w:eastAsia="ArialMT" w:hAnsi="Times New Roman"/>
          <w:bCs/>
          <w:sz w:val="24"/>
          <w:szCs w:val="24"/>
        </w:rPr>
        <w:t>1.1. пункт 5.1 Положения изложить в следующей редакции:</w:t>
      </w:r>
    </w:p>
    <w:p w:rsidR="002A52A8" w:rsidRPr="002A52A8" w:rsidRDefault="002A52A8" w:rsidP="002A52A8">
      <w:pPr>
        <w:pStyle w:val="a3"/>
        <w:rPr>
          <w:rFonts w:ascii="Times New Roman" w:eastAsia="ArialMT" w:hAnsi="Times New Roman"/>
          <w:sz w:val="24"/>
          <w:szCs w:val="24"/>
        </w:rPr>
      </w:pPr>
      <w:r w:rsidRPr="002A52A8">
        <w:rPr>
          <w:rFonts w:ascii="Times New Roman" w:eastAsia="ArialMT" w:hAnsi="Times New Roman"/>
          <w:bCs/>
          <w:sz w:val="24"/>
          <w:szCs w:val="24"/>
        </w:rPr>
        <w:t>«5.1.</w:t>
      </w: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A52A8">
        <w:rPr>
          <w:rFonts w:ascii="Times New Roman" w:eastAsia="ArialMT" w:hAnsi="Times New Roman"/>
          <w:sz w:val="24"/>
          <w:szCs w:val="24"/>
        </w:rPr>
        <w:t>Основания исключения из кадрового резерва»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hyperlink r:id="rId5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признания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его недееспособным или ограниченно дееспособным решением суда, вступившим в законную силу;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3) отказа от прохождения процедуры оформления </w:t>
      </w:r>
      <w:hyperlink r:id="rId6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допуска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7" w:anchor="dst100012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Порядок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прохождения диспансеризации, </w:t>
      </w:r>
      <w:hyperlink r:id="rId8" w:anchor="dst100264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таких заболеваний и </w:t>
      </w:r>
      <w:hyperlink r:id="rId9" w:anchor="dst100279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форма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9) непредставления предусмотренных  Федеральным </w:t>
      </w:r>
      <w:hyperlink r:id="rId10" w:anchor="dst100136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, от 02.03.2007 № 25-ФЗ, Федеральным </w:t>
      </w:r>
      <w:hyperlink r:id="rId11" w:anchor="dst11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от 25 декабря 2008 года N 273-ФЗ "О противодействии коррупции" и другими федеральными </w:t>
      </w:r>
      <w:hyperlink r:id="rId12" w:anchor="dst100027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законами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9.1) непредставления сведений, предусмотренных </w:t>
      </w:r>
      <w:hyperlink r:id="rId13" w:anchor="dst100314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15.1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02.03.2007 № 25-ФЗ;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11) приобретения им статуса иностранного </w:t>
      </w:r>
      <w:hyperlink r:id="rId14" w:anchor="dst100137" w:history="1">
        <w:r w:rsidRPr="002A52A8">
          <w:rPr>
            <w:rFonts w:ascii="Times New Roman" w:eastAsia="Times New Roman" w:hAnsi="Times New Roman"/>
            <w:sz w:val="24"/>
            <w:szCs w:val="24"/>
            <w:lang w:eastAsia="ru-RU"/>
          </w:rPr>
          <w:t>агента</w:t>
        </w:r>
      </w:hyperlink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A52A8" w:rsidRPr="002A52A8" w:rsidRDefault="002A52A8" w:rsidP="002A52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2A8">
        <w:rPr>
          <w:rFonts w:ascii="Times New Roman" w:eastAsia="Times New Roman" w:hAnsi="Times New Roman"/>
          <w:sz w:val="24"/>
          <w:szCs w:val="24"/>
          <w:lang w:eastAsia="ru-RU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2A52A8" w:rsidRPr="002A52A8" w:rsidRDefault="002A52A8" w:rsidP="002A52A8">
      <w:pPr>
        <w:autoSpaceDE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2A8" w:rsidRPr="002A52A8" w:rsidRDefault="002A52A8" w:rsidP="002A52A8">
      <w:pPr>
        <w:autoSpaceDE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2A8" w:rsidRPr="002A52A8" w:rsidRDefault="002A52A8" w:rsidP="002A52A8">
      <w:pPr>
        <w:autoSpaceDE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sz w:val="24"/>
          <w:lang w:eastAsia="ru-RU"/>
        </w:rPr>
        <w:t xml:space="preserve"> Глава 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sz w:val="24"/>
          <w:lang w:eastAsia="ru-RU"/>
        </w:rPr>
        <w:t xml:space="preserve"> Новотроицкого сельсовета                                  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sz w:val="24"/>
          <w:lang w:eastAsia="ru-RU"/>
        </w:rPr>
        <w:t xml:space="preserve"> Колыванского района                                         </w:t>
      </w:r>
    </w:p>
    <w:p w:rsidR="002A52A8" w:rsidRPr="002A52A8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4"/>
          <w:lang w:eastAsia="ru-RU"/>
        </w:rPr>
      </w:pPr>
      <w:r w:rsidRPr="002A52A8">
        <w:rPr>
          <w:rFonts w:ascii="Times New Roman" w:eastAsia="Times New Roman" w:hAnsi="Times New Roman" w:cs="Times New Roman"/>
          <w:sz w:val="24"/>
          <w:lang w:eastAsia="ru-RU"/>
        </w:rPr>
        <w:t xml:space="preserve"> Новосибирской области                                                        Г.Н. Кулипанова                                    </w:t>
      </w:r>
    </w:p>
    <w:p w:rsidR="002A52A8" w:rsidRPr="000F0543" w:rsidRDefault="002A52A8" w:rsidP="002A52A8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eastAsia="Times New Roman" w:cs="Arial"/>
          <w:b/>
          <w:bCs/>
          <w:sz w:val="24"/>
          <w:lang w:eastAsia="ru-RU"/>
        </w:rPr>
      </w:pPr>
      <w:r w:rsidRPr="000F0543">
        <w:rPr>
          <w:rFonts w:eastAsia="Times New Roman" w:cs="Arial"/>
          <w:sz w:val="24"/>
          <w:lang w:eastAsia="ru-RU"/>
        </w:rPr>
        <w:t xml:space="preserve">                             </w:t>
      </w: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A52A8" w:rsidRDefault="002A52A8" w:rsidP="006E4A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A30" w:rsidRDefault="006E4A30" w:rsidP="006E4A30">
      <w:pPr>
        <w:pStyle w:val="a3"/>
        <w:rPr>
          <w:rFonts w:ascii="Times New Roman" w:hAnsi="Times New Roman"/>
          <w:sz w:val="24"/>
          <w:szCs w:val="24"/>
        </w:rPr>
      </w:pPr>
    </w:p>
    <w:p w:rsidR="006E4A30" w:rsidRDefault="006E4A30" w:rsidP="006E4A3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E4A30" w:rsidRDefault="006E4A30" w:rsidP="006E4A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СОДЕРЖАНИЕ:</w:t>
      </w:r>
    </w:p>
    <w:p w:rsidR="002A52A8" w:rsidRPr="002A52A8" w:rsidRDefault="006E4A30" w:rsidP="002A52A8">
      <w:pPr>
        <w:autoSpaceDE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2A52A8"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Колыванского района Новосибирской области от 17.10.2024 № 89 «</w:t>
      </w:r>
      <w:r w:rsidR="002A52A8" w:rsidRPr="002A52A8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03.12.2015 № 133 «Об утверждении </w:t>
      </w:r>
      <w:r w:rsidR="002A52A8" w:rsidRPr="002A52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</w:t>
      </w:r>
      <w:r w:rsidR="002A52A8" w:rsidRPr="002A52A8">
        <w:rPr>
          <w:rFonts w:ascii="Times New Roman" w:eastAsia="ArialMT" w:hAnsi="Times New Roman"/>
          <w:bCs/>
          <w:sz w:val="24"/>
          <w:szCs w:val="24"/>
        </w:rPr>
        <w:t>о кадровом резерве на муниципальной службе в администрации Новотроицкого сельсовета Колыванского района Новосибирской области»</w:t>
      </w:r>
    </w:p>
    <w:p w:rsidR="006E4A30" w:rsidRDefault="006E4A30" w:rsidP="006E4A3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E4A30" w:rsidRDefault="006E4A30" w:rsidP="006E4A3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30" w:rsidRDefault="006E4A30" w:rsidP="006E4A3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E4A30" w:rsidRDefault="006E4A30" w:rsidP="006E4A30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A30" w:rsidRDefault="006E4A30" w:rsidP="006E4A3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6E4A30" w:rsidRDefault="006E4A30" w:rsidP="006E4A30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A30" w:rsidRDefault="006E4A30" w:rsidP="006E4A30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6E4A30" w:rsidRDefault="006E4A30" w:rsidP="006E4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6E4A30" w:rsidTr="006E4A3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6E4A30" w:rsidTr="006E4A3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A30" w:rsidRDefault="006E4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6E4A30" w:rsidRDefault="002A5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bookmarkStart w:id="0" w:name="_GoBack"/>
            <w:bookmarkEnd w:id="0"/>
            <w:r w:rsidR="006E4A30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6E4A30" w:rsidRDefault="006E4A30" w:rsidP="006E4A30"/>
    <w:p w:rsidR="006E4A30" w:rsidRDefault="006E4A30" w:rsidP="006E4A30"/>
    <w:p w:rsidR="00E92E1F" w:rsidRDefault="00E92E1F"/>
    <w:sectPr w:rsidR="00E9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30"/>
    <w:rsid w:val="002A52A8"/>
    <w:rsid w:val="006E4A30"/>
    <w:rsid w:val="00E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0823"/>
  <w15:chartTrackingRefBased/>
  <w15:docId w15:val="{E1AFA54E-4620-43CA-8412-6F04CDF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3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A52A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3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6E4A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A52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A52A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FontStyle19">
    <w:name w:val="Font Style19"/>
    <w:rsid w:val="002A52A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619/ce9c8421b7cffc2ab7ab8cce6e0d6bae83a974da/" TargetMode="External"/><Relationship Id="rId13" Type="http://schemas.openxmlformats.org/officeDocument/2006/relationships/hyperlink" Target="https://www.consultant.ru/document/cons_doc_LAW_487004/d0fe25e9eec7e98d807da6114b709867b861c0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6619/4f1f402c6c0c3a666643b0ff8c0b66fe9cbb44f5/" TargetMode="External"/><Relationship Id="rId12" Type="http://schemas.openxmlformats.org/officeDocument/2006/relationships/hyperlink" Target="https://www.consultant.ru/document/cons_doc_LAW_442435/30b3f8c55f65557c253227a65b908cc075ce114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6530/60b9f2291f27bfbb8b1b8270ff888276d66bb1e8/" TargetMode="External"/><Relationship Id="rId11" Type="http://schemas.openxmlformats.org/officeDocument/2006/relationships/hyperlink" Target="https://www.consultant.ru/document/cons_doc_LAW_482878/0df55120032a62dbb9f5793d06448e4132c1ac0e/" TargetMode="External"/><Relationship Id="rId5" Type="http://schemas.openxmlformats.org/officeDocument/2006/relationships/hyperlink" Target="https://www.consultant.ru/document/cons_doc_LAW_66530/60b9f2291f27bfbb8b1b8270ff888276d66bb1e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7004/f38414963ae59427ec8be2bc300dca5f050524a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6619/9a8050da779e2d07bf669268a82bae2a3cb4dc1b/" TargetMode="External"/><Relationship Id="rId14" Type="http://schemas.openxmlformats.org/officeDocument/2006/relationships/hyperlink" Target="https://www.consultant.ru/document/cons_doc_LAW_465999/b5999463f66d15b2deb5c1203d23e86f3d994b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2024-10-24T02:24:00Z</cp:lastPrinted>
  <dcterms:created xsi:type="dcterms:W3CDTF">2024-10-24T01:54:00Z</dcterms:created>
  <dcterms:modified xsi:type="dcterms:W3CDTF">2024-10-24T02:25:00Z</dcterms:modified>
</cp:coreProperties>
</file>