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BB" w:rsidRDefault="002552BB" w:rsidP="002552BB">
      <w:pPr>
        <w:ind w:left="5940"/>
        <w:jc w:val="center"/>
      </w:pPr>
    </w:p>
    <w:p w:rsidR="002552BB" w:rsidRDefault="002552BB" w:rsidP="002552BB">
      <w:pPr>
        <w:ind w:left="5940"/>
        <w:jc w:val="center"/>
      </w:pPr>
      <w:r>
        <w:t>ПРОЕКТ</w:t>
      </w:r>
    </w:p>
    <w:p w:rsidR="002552BB" w:rsidRDefault="002552BB" w:rsidP="002552BB">
      <w:pPr>
        <w:jc w:val="center"/>
      </w:pPr>
      <w:r>
        <w:t xml:space="preserve">АДМИНИСТРАЦИЯ </w:t>
      </w:r>
    </w:p>
    <w:p w:rsidR="002552BB" w:rsidRDefault="002552BB" w:rsidP="002552BB">
      <w:pPr>
        <w:jc w:val="center"/>
      </w:pPr>
      <w:r>
        <w:t>НОВОТРОИЦКОГО СЕЛЬСОВЕТА</w:t>
      </w:r>
    </w:p>
    <w:p w:rsidR="002552BB" w:rsidRDefault="002552BB" w:rsidP="002552BB">
      <w:pPr>
        <w:jc w:val="center"/>
      </w:pPr>
      <w:r>
        <w:t xml:space="preserve"> КОЛЫВАНСКОГО РАЙОНА </w:t>
      </w:r>
    </w:p>
    <w:p w:rsidR="002552BB" w:rsidRDefault="002552BB" w:rsidP="002552BB">
      <w:pPr>
        <w:jc w:val="center"/>
      </w:pPr>
      <w:r>
        <w:t>НОВОСИБИРСКОЙ ОБЛАСТИ</w:t>
      </w:r>
    </w:p>
    <w:p w:rsidR="002552BB" w:rsidRDefault="002552BB" w:rsidP="002552BB"/>
    <w:p w:rsidR="002552BB" w:rsidRDefault="002552BB" w:rsidP="002552BB">
      <w:pPr>
        <w:jc w:val="center"/>
      </w:pPr>
      <w:r>
        <w:t>ПОСТАНОВЛЕНИЕ</w:t>
      </w:r>
    </w:p>
    <w:p w:rsidR="002552BB" w:rsidRDefault="002552BB" w:rsidP="002552BB">
      <w:pPr>
        <w:jc w:val="center"/>
      </w:pPr>
    </w:p>
    <w:p w:rsidR="002552BB" w:rsidRDefault="002552BB" w:rsidP="002552BB">
      <w:r>
        <w:t xml:space="preserve">            от </w:t>
      </w:r>
      <w:r>
        <w:t xml:space="preserve">                                                </w:t>
      </w:r>
      <w:r>
        <w:t xml:space="preserve">                                                          № </w:t>
      </w:r>
    </w:p>
    <w:p w:rsidR="002552BB" w:rsidRDefault="002552BB" w:rsidP="002552BB">
      <w:pPr>
        <w:jc w:val="both"/>
      </w:pPr>
    </w:p>
    <w:p w:rsidR="002552BB" w:rsidRDefault="002552BB" w:rsidP="002552BB">
      <w:pPr>
        <w:jc w:val="center"/>
        <w:outlineLvl w:val="0"/>
      </w:pPr>
      <w:r>
        <w:t>Об утверждении Программы профилактики рисков причинения вреда (ущерба) охра</w:t>
      </w:r>
      <w:r>
        <w:t>няемым законом ценностям на 2026</w:t>
      </w:r>
      <w:r>
        <w:t xml:space="preserve"> год в рамках </w:t>
      </w:r>
      <w:r>
        <w:rPr>
          <w:rFonts w:eastAsia="Calibri"/>
          <w:lang w:eastAsia="en-US"/>
        </w:rPr>
        <w:t>муниципального жилищного контроля на территории</w:t>
      </w:r>
      <w:r>
        <w:t xml:space="preserve"> Новотроицкого сельсовета Колыванского района Новосибирской области </w:t>
      </w:r>
    </w:p>
    <w:p w:rsidR="002552BB" w:rsidRDefault="002552BB" w:rsidP="002552BB">
      <w:pPr>
        <w:autoSpaceDE w:val="0"/>
        <w:autoSpaceDN w:val="0"/>
        <w:adjustRightInd w:val="0"/>
        <w:jc w:val="center"/>
        <w:rPr>
          <w:b/>
        </w:rPr>
      </w:pPr>
    </w:p>
    <w:p w:rsidR="002552BB" w:rsidRDefault="002552BB" w:rsidP="002552BB">
      <w:pPr>
        <w:ind w:firstLine="567"/>
        <w:jc w:val="center"/>
        <w:rPr>
          <w:b/>
        </w:rPr>
      </w:pPr>
    </w:p>
    <w:p w:rsidR="002552BB" w:rsidRDefault="002552BB" w:rsidP="002552BB">
      <w:pPr>
        <w:tabs>
          <w:tab w:val="left" w:pos="284"/>
        </w:tabs>
        <w:ind w:right="-1" w:firstLine="851"/>
        <w:jc w:val="both"/>
      </w:pPr>
      <w:r>
        <w:t xml:space="preserve">Руководствуясь </w:t>
      </w:r>
      <w:r>
        <w:rPr>
          <w:shd w:val="clear" w:color="auto" w:fill="FFFFFF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t>Новотроицкого сельсовета Колыванского района Новосибирской области</w:t>
      </w:r>
    </w:p>
    <w:p w:rsidR="002552BB" w:rsidRDefault="002552BB" w:rsidP="002552BB">
      <w:pPr>
        <w:jc w:val="both"/>
      </w:pPr>
      <w:r>
        <w:t>ПОСТАНОВЛЯЕТ:</w:t>
      </w:r>
    </w:p>
    <w:p w:rsidR="002552BB" w:rsidRDefault="002552BB" w:rsidP="002552BB">
      <w:pPr>
        <w:jc w:val="both"/>
        <w:outlineLvl w:val="0"/>
      </w:pPr>
      <w:r>
        <w:t>1.Утвердить Программу профилактики рисков причинения вреда (ущерба) охра</w:t>
      </w:r>
      <w:r>
        <w:t>няемым законом ценностям на 2026</w:t>
      </w:r>
      <w:r>
        <w:t xml:space="preserve"> год в рамках </w:t>
      </w:r>
      <w:r>
        <w:rPr>
          <w:rFonts w:eastAsia="Calibri"/>
          <w:lang w:eastAsia="en-US"/>
        </w:rPr>
        <w:t>муниципального жилищного контроля на территории</w:t>
      </w:r>
      <w:r>
        <w:t xml:space="preserve"> Новотроицкого   сельсовета Колыванского района Новосибирской области согласно приложению.</w:t>
      </w:r>
    </w:p>
    <w:p w:rsidR="002552BB" w:rsidRDefault="002552BB" w:rsidP="002552BB">
      <w:pPr>
        <w:shd w:val="clear" w:color="auto" w:fill="FFFFFF"/>
        <w:jc w:val="both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2</w:t>
      </w:r>
      <w:r>
        <w:rPr>
          <w:rFonts w:eastAsia="Calibri"/>
          <w:lang w:val="x-none" w:eastAsia="en-US"/>
        </w:rPr>
        <w:t>.</w:t>
      </w:r>
      <w:r>
        <w:rPr>
          <w:rFonts w:eastAsia="Calibri"/>
          <w:color w:val="FF0000"/>
          <w:lang w:val="x-none" w:eastAsia="en-US"/>
        </w:rPr>
        <w:t xml:space="preserve"> </w:t>
      </w:r>
      <w:r>
        <w:t xml:space="preserve">Опубликовать настоящее постановление в периодическом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  </w:t>
      </w:r>
      <w:proofErr w:type="gramStart"/>
      <w:r>
        <w:t>сельсовета  Колыванского</w:t>
      </w:r>
      <w:proofErr w:type="gramEnd"/>
      <w:r>
        <w:t xml:space="preserve"> района Новосибирской области.</w:t>
      </w:r>
    </w:p>
    <w:p w:rsidR="002552BB" w:rsidRDefault="002552BB" w:rsidP="002552BB">
      <w:pPr>
        <w:jc w:val="both"/>
      </w:pPr>
      <w:r>
        <w:t>3</w:t>
      </w:r>
      <w:r>
        <w:t xml:space="preserve">. Контроль за исполнением настоящего постановления оставляю за собой. </w:t>
      </w:r>
    </w:p>
    <w:p w:rsidR="002552BB" w:rsidRDefault="002552BB" w:rsidP="002552BB">
      <w:pPr>
        <w:ind w:firstLine="567"/>
        <w:jc w:val="both"/>
      </w:pPr>
      <w:r>
        <w:t xml:space="preserve">       </w:t>
      </w:r>
    </w:p>
    <w:p w:rsidR="002552BB" w:rsidRDefault="002552BB" w:rsidP="002552BB">
      <w:pPr>
        <w:ind w:firstLine="567"/>
        <w:jc w:val="both"/>
      </w:pPr>
    </w:p>
    <w:p w:rsidR="002552BB" w:rsidRDefault="002552BB" w:rsidP="002552BB">
      <w:pPr>
        <w:ind w:firstLine="567"/>
        <w:jc w:val="both"/>
      </w:pPr>
    </w:p>
    <w:p w:rsidR="002552BB" w:rsidRDefault="002552BB" w:rsidP="002552BB">
      <w:pPr>
        <w:ind w:firstLine="567"/>
        <w:jc w:val="both"/>
      </w:pPr>
    </w:p>
    <w:p w:rsidR="002552BB" w:rsidRDefault="002552BB" w:rsidP="002552BB">
      <w:pPr>
        <w:jc w:val="both"/>
      </w:pPr>
      <w:r>
        <w:t xml:space="preserve">Глава </w:t>
      </w:r>
    </w:p>
    <w:p w:rsidR="002552BB" w:rsidRDefault="002552BB" w:rsidP="002552BB">
      <w:pPr>
        <w:jc w:val="both"/>
      </w:pPr>
      <w:r>
        <w:t xml:space="preserve">Новотроицкого сельсовета </w:t>
      </w:r>
    </w:p>
    <w:p w:rsidR="002552BB" w:rsidRDefault="002552BB" w:rsidP="002552BB">
      <w:r>
        <w:t xml:space="preserve">Колыванского района </w:t>
      </w:r>
    </w:p>
    <w:p w:rsidR="002552BB" w:rsidRDefault="002552BB" w:rsidP="002552BB">
      <w:r>
        <w:t>Новосибирской области                                                       Г.Н. Кулипанова</w:t>
      </w:r>
    </w:p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/>
    <w:p w:rsidR="002552BB" w:rsidRDefault="002552BB" w:rsidP="002552BB">
      <w:r>
        <w:t xml:space="preserve">               </w:t>
      </w:r>
    </w:p>
    <w:p w:rsidR="002552BB" w:rsidRDefault="002552BB" w:rsidP="002552BB">
      <w:pPr>
        <w:ind w:left="5940"/>
        <w:jc w:val="center"/>
      </w:pPr>
    </w:p>
    <w:p w:rsidR="002552BB" w:rsidRDefault="002552BB" w:rsidP="002552BB">
      <w:pPr>
        <w:ind w:left="5940"/>
        <w:jc w:val="center"/>
      </w:pPr>
      <w:r>
        <w:lastRenderedPageBreak/>
        <w:t xml:space="preserve">                                Приложение</w:t>
      </w:r>
    </w:p>
    <w:p w:rsidR="002552BB" w:rsidRDefault="002552BB" w:rsidP="002552BB">
      <w:pPr>
        <w:ind w:left="5940"/>
        <w:jc w:val="right"/>
      </w:pPr>
      <w:r>
        <w:t xml:space="preserve">к постановлению администрации Новотроицкого сельсовета Колыванского района Новосибирской области </w:t>
      </w:r>
    </w:p>
    <w:p w:rsidR="002552BB" w:rsidRDefault="002552BB" w:rsidP="002552BB">
      <w:pPr>
        <w:jc w:val="right"/>
      </w:pPr>
      <w:proofErr w:type="gramStart"/>
      <w:r>
        <w:t>от  №</w:t>
      </w:r>
      <w:proofErr w:type="gramEnd"/>
      <w:r>
        <w:t xml:space="preserve"> </w:t>
      </w:r>
    </w:p>
    <w:p w:rsidR="002552BB" w:rsidRDefault="002552BB" w:rsidP="002552BB">
      <w:pPr>
        <w:jc w:val="right"/>
      </w:pPr>
    </w:p>
    <w:p w:rsidR="002552BB" w:rsidRDefault="002552BB" w:rsidP="002552BB">
      <w:pPr>
        <w:jc w:val="center"/>
        <w:outlineLvl w:val="0"/>
        <w:rPr>
          <w:b/>
        </w:rPr>
      </w:pPr>
      <w:r>
        <w:rPr>
          <w:b/>
        </w:rPr>
        <w:t>Программа профилактики рисков причинения вреда (ущерба) охра</w:t>
      </w:r>
      <w:r>
        <w:rPr>
          <w:b/>
        </w:rPr>
        <w:t>няемым законом ценностям на 2026</w:t>
      </w:r>
      <w:r>
        <w:rPr>
          <w:b/>
        </w:rPr>
        <w:t xml:space="preserve"> год в рамках </w:t>
      </w:r>
      <w:r>
        <w:rPr>
          <w:rFonts w:eastAsia="Calibri"/>
          <w:b/>
          <w:lang w:eastAsia="en-US"/>
        </w:rPr>
        <w:t>муниципального жилищного контроля на территории</w:t>
      </w:r>
      <w:r>
        <w:rPr>
          <w:b/>
        </w:rPr>
        <w:t xml:space="preserve"> Новотроицкого сельсовета Колыванского района Новосибирской области</w:t>
      </w:r>
    </w:p>
    <w:p w:rsidR="002552BB" w:rsidRDefault="002552BB" w:rsidP="002552BB">
      <w:pPr>
        <w:jc w:val="both"/>
        <w:rPr>
          <w:rFonts w:eastAsia="Calibri"/>
          <w:b/>
          <w:lang w:eastAsia="en-US"/>
        </w:rPr>
      </w:pPr>
    </w:p>
    <w:p w:rsidR="002552BB" w:rsidRDefault="002552BB" w:rsidP="002552BB">
      <w:pPr>
        <w:ind w:firstLine="851"/>
        <w:jc w:val="both"/>
        <w:outlineLvl w:val="0"/>
        <w:rPr>
          <w:rFonts w:eastAsia="Calibri"/>
          <w:lang w:eastAsia="en-US"/>
        </w:rPr>
      </w:pPr>
      <w:r>
        <w:t>Настоящая  Программа профилактики рисков причинения вреда (ущерба) охра</w:t>
      </w:r>
      <w:r>
        <w:t>няемым законом ценностям на 2026</w:t>
      </w:r>
      <w:r>
        <w:t xml:space="preserve"> год при осуществлении </w:t>
      </w:r>
      <w:r>
        <w:rPr>
          <w:rFonts w:eastAsia="Calibri"/>
          <w:lang w:eastAsia="en-US"/>
        </w:rPr>
        <w:t>муниципального жилищного контроля на территории</w:t>
      </w:r>
      <w:r>
        <w:t xml:space="preserve"> Новотроицкого  сельсовета Колыванского</w:t>
      </w:r>
      <w:r>
        <w:rPr>
          <w:b/>
        </w:rPr>
        <w:t xml:space="preserve"> </w:t>
      </w:r>
      <w:r>
        <w:t xml:space="preserve">района Новосибирской области (далее – Программа), </w:t>
      </w:r>
      <w:r>
        <w:rPr>
          <w:rFonts w:eastAsia="Calibri"/>
          <w:lang w:eastAsia="en-US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</w:t>
      </w:r>
      <w:r>
        <w:t xml:space="preserve"> Новотроицкого  сельсовета Колыванского</w:t>
      </w:r>
      <w:r>
        <w:rPr>
          <w:b/>
        </w:rPr>
        <w:t xml:space="preserve"> </w:t>
      </w:r>
      <w:r>
        <w:t>района Новосибирской области</w:t>
      </w:r>
      <w:r>
        <w:rPr>
          <w:rFonts w:eastAsia="Calibri"/>
          <w:lang w:eastAsia="en-US"/>
        </w:rPr>
        <w:t xml:space="preserve"> (далее – муниципальный контроль).</w:t>
      </w:r>
    </w:p>
    <w:p w:rsidR="002552BB" w:rsidRDefault="002552BB" w:rsidP="002552BB">
      <w:pPr>
        <w:ind w:firstLine="709"/>
        <w:jc w:val="both"/>
        <w:rPr>
          <w:rFonts w:eastAsia="Calibri"/>
          <w:lang w:eastAsia="en-US"/>
        </w:rPr>
      </w:pPr>
    </w:p>
    <w:p w:rsidR="002552BB" w:rsidRDefault="002552BB" w:rsidP="002552BB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Новотроицкого сельсовета Колыванского района Новосибирской области, характеристика проблем, на решение которых направлена Программа</w:t>
      </w:r>
    </w:p>
    <w:p w:rsidR="002552BB" w:rsidRDefault="002552BB" w:rsidP="002552BB">
      <w:pPr>
        <w:ind w:firstLine="708"/>
        <w:jc w:val="center"/>
        <w:rPr>
          <w:rFonts w:eastAsia="Calibri"/>
          <w:b/>
          <w:lang w:eastAsia="en-US"/>
        </w:rPr>
      </w:pPr>
    </w:p>
    <w:p w:rsidR="002552BB" w:rsidRDefault="002552BB" w:rsidP="002552BB">
      <w:pPr>
        <w:tabs>
          <w:tab w:val="left" w:pos="1134"/>
        </w:tabs>
        <w:ind w:firstLine="851"/>
        <w:jc w:val="both"/>
        <w:rPr>
          <w:lang w:eastAsia="x-none"/>
        </w:rPr>
      </w:pPr>
      <w:r>
        <w:rPr>
          <w:lang w:val="x-none" w:eastAsia="x-none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>
        <w:rPr>
          <w:bCs/>
          <w:lang w:val="x-none" w:eastAsia="x-none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2552BB" w:rsidRDefault="002552BB" w:rsidP="002552BB">
      <w:pPr>
        <w:widowControl w:val="0"/>
        <w:shd w:val="clear" w:color="auto" w:fill="FFFFFF"/>
        <w:ind w:firstLine="851"/>
        <w:jc w:val="both"/>
      </w:pPr>
      <w:r>
        <w:rPr>
          <w:bCs/>
        </w:rPr>
        <w:t>1) т</w:t>
      </w:r>
      <w:r>
        <w:t>ребований к использованию и сохранности жилищного фонда, в том числе </w:t>
      </w:r>
      <w:hyperlink r:id="rId5" w:anchor="dst100028" w:history="1">
        <w:r>
          <w:rPr>
            <w:rStyle w:val="a3"/>
          </w:rPr>
          <w:t>требований</w:t>
        </w:r>
      </w:hyperlink>
      <w:r>
        <w:t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0" w:name="dst1005"/>
      <w:bookmarkEnd w:id="0"/>
      <w:r>
        <w:t>2) требований к </w:t>
      </w:r>
      <w:hyperlink r:id="rId6" w:anchor="dst246" w:history="1">
        <w:r>
          <w:rPr>
            <w:rStyle w:val="a3"/>
          </w:rPr>
          <w:t>формированию</w:t>
        </w:r>
      </w:hyperlink>
      <w:r>
        <w:t> фондов капитального ремонта;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1" w:name="dst1006"/>
      <w:bookmarkEnd w:id="1"/>
      <w: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2" w:name="dst1007"/>
      <w:bookmarkEnd w:id="2"/>
      <w: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3" w:name="dst1008"/>
      <w:bookmarkEnd w:id="3"/>
      <w: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4" w:name="dst1009"/>
      <w:bookmarkEnd w:id="4"/>
      <w: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5" w:name="dst1010"/>
      <w:bookmarkEnd w:id="5"/>
      <w: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6" w:name="dst1011"/>
      <w:bookmarkEnd w:id="6"/>
      <w: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7" w:name="dst1012"/>
      <w:bookmarkEnd w:id="7"/>
      <w: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8" w:name="dst1013"/>
      <w:bookmarkEnd w:id="8"/>
      <w:r>
        <w:t>10) требований к обеспечению доступности для инвалидов помещений в многоквартирных домах;</w:t>
      </w:r>
    </w:p>
    <w:p w:rsidR="002552BB" w:rsidRDefault="002552BB" w:rsidP="002552BB">
      <w:pPr>
        <w:shd w:val="clear" w:color="auto" w:fill="FFFFFF"/>
        <w:ind w:firstLine="851"/>
        <w:jc w:val="both"/>
      </w:pPr>
      <w:bookmarkStart w:id="9" w:name="dst1014"/>
      <w:bookmarkEnd w:id="9"/>
      <w:r>
        <w:t>11) требований к предоставлению жилых помещений в наемных домах социального использования;</w:t>
      </w:r>
    </w:p>
    <w:p w:rsidR="002552BB" w:rsidRDefault="002552BB" w:rsidP="002552BB">
      <w:pPr>
        <w:shd w:val="clear" w:color="auto" w:fill="FFFFFF"/>
        <w:ind w:firstLine="851"/>
        <w:jc w:val="both"/>
      </w:pPr>
      <w:r>
        <w:rPr>
          <w:color w:val="000000"/>
        </w:rPr>
        <w:t xml:space="preserve">12) </w:t>
      </w:r>
      <w: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552BB" w:rsidRDefault="002552BB" w:rsidP="00255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552BB" w:rsidRDefault="002552BB" w:rsidP="002552BB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Главной задачей администрацией Новотроицкого сельсовета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2552BB" w:rsidRDefault="002552BB" w:rsidP="002552BB">
      <w:pPr>
        <w:ind w:firstLine="851"/>
        <w:jc w:val="both"/>
      </w:pPr>
      <w:r>
        <w:t>В текущем 2025</w:t>
      </w:r>
      <w:r>
        <w:t xml:space="preserve"> году органом муниципального контроля не проводились плановые, внеплановые проверки.</w:t>
      </w:r>
    </w:p>
    <w:p w:rsidR="002552BB" w:rsidRDefault="002552BB" w:rsidP="002552BB">
      <w:pPr>
        <w:ind w:firstLine="709"/>
        <w:jc w:val="both"/>
      </w:pPr>
      <w:r>
        <w:t>В 2025</w:t>
      </w:r>
      <w:r>
        <w:t xml:space="preserve">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2552BB" w:rsidRDefault="002552BB" w:rsidP="002552BB">
      <w:pPr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rFonts w:eastAsia="Calibri" w:cs="Calibri"/>
          <w:lang w:val="x-none" w:eastAsia="en-US"/>
        </w:rPr>
      </w:pPr>
      <w:r>
        <w:rPr>
          <w:rFonts w:eastAsia="Calibri" w:cs="Calibri"/>
          <w:lang w:val="x-none" w:eastAsia="en-US"/>
        </w:rPr>
        <w:t>Размещены на официальном сайте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  <w:r>
        <w:rPr>
          <w:rFonts w:eastAsia="Calibri" w:cs="Calibri"/>
          <w:lang w:eastAsia="en-US"/>
        </w:rPr>
        <w:t>;</w:t>
      </w:r>
    </w:p>
    <w:p w:rsidR="002552BB" w:rsidRDefault="002552BB" w:rsidP="002552BB">
      <w:pPr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rFonts w:eastAsia="Calibri" w:cs="Calibri"/>
          <w:lang w:val="x-none" w:eastAsia="en-US"/>
        </w:rPr>
      </w:pPr>
      <w:r>
        <w:rPr>
          <w:rFonts w:eastAsia="Calibri" w:cs="Calibri"/>
          <w:lang w:val="x-none" w:eastAsia="en-US"/>
        </w:rPr>
        <w:t>Проведено обобщение правоприменительной практики по итогам 2023 года;</w:t>
      </w:r>
    </w:p>
    <w:p w:rsidR="002552BB" w:rsidRDefault="002552BB" w:rsidP="002552BB">
      <w:pPr>
        <w:numPr>
          <w:ilvl w:val="0"/>
          <w:numId w:val="1"/>
        </w:numPr>
        <w:ind w:firstLine="851"/>
        <w:jc w:val="both"/>
      </w:pPr>
      <w: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2552BB" w:rsidRDefault="002552BB" w:rsidP="002552BB">
      <w:pPr>
        <w:ind w:left="1069"/>
        <w:jc w:val="both"/>
      </w:pPr>
    </w:p>
    <w:p w:rsidR="002552BB" w:rsidRDefault="002552BB" w:rsidP="002552BB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  <w:t>Цели и задачи реализации Программы</w:t>
      </w:r>
    </w:p>
    <w:p w:rsidR="002552BB" w:rsidRDefault="002552BB" w:rsidP="002552BB">
      <w:pPr>
        <w:ind w:firstLine="709"/>
        <w:jc w:val="center"/>
        <w:rPr>
          <w:rFonts w:eastAsia="Calibri"/>
          <w:lang w:eastAsia="en-US"/>
        </w:rPr>
      </w:pPr>
    </w:p>
    <w:p w:rsidR="002552BB" w:rsidRDefault="002552BB" w:rsidP="002552B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Целями реализации Программы являются: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предупреждение нарушений обязательных требований;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- предотвращение угрозы причинения, либо причинения вреда </w:t>
      </w:r>
      <w:r>
        <w:rPr>
          <w:color w:val="000000"/>
        </w:rPr>
        <w:t>охраняемым законом ценностям</w:t>
      </w:r>
      <w:r>
        <w:rPr>
          <w:rFonts w:eastAsia="Calibri"/>
        </w:rPr>
        <w:t xml:space="preserve"> вследствие нарушений обязательных требований;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повышение прозрачности системы контрольно-надзорной деятельности.</w:t>
      </w:r>
    </w:p>
    <w:p w:rsidR="002552BB" w:rsidRDefault="002552BB" w:rsidP="002552BB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Задачами реализации Программы являются: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- оценка возможной угрозы причинения, либо причинения вреда (ущерба) </w:t>
      </w:r>
      <w:r>
        <w:rPr>
          <w:color w:val="000000"/>
        </w:rPr>
        <w:t>охраняемым законом ценностям</w:t>
      </w:r>
      <w:r>
        <w:rPr>
          <w:rFonts w:eastAsia="Calibri"/>
        </w:rPr>
        <w:t>, выработка и реализация профилактических мер, способствующих ее снижению;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552BB" w:rsidRDefault="002552BB" w:rsidP="002552BB">
      <w:pPr>
        <w:ind w:firstLine="851"/>
        <w:jc w:val="both"/>
        <w:rPr>
          <w:rFonts w:eastAsia="Calibri"/>
        </w:rPr>
      </w:pPr>
      <w:r>
        <w:rPr>
          <w:rFonts w:eastAsia="Calibri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2552BB" w:rsidRDefault="002552BB" w:rsidP="002552BB">
      <w:pPr>
        <w:rPr>
          <w:b/>
          <w:bCs/>
          <w:highlight w:val="green"/>
        </w:rPr>
      </w:pPr>
    </w:p>
    <w:p w:rsidR="002552BB" w:rsidRDefault="002552BB" w:rsidP="002552BB">
      <w:pPr>
        <w:jc w:val="center"/>
        <w:rPr>
          <w:b/>
          <w:bCs/>
        </w:rPr>
      </w:pPr>
      <w:r>
        <w:rPr>
          <w:b/>
          <w:bCs/>
        </w:rPr>
        <w:t>III. Перечень профилактических мероприятий, сроки</w:t>
      </w:r>
    </w:p>
    <w:p w:rsidR="002552BB" w:rsidRDefault="002552BB" w:rsidP="002552BB">
      <w:pPr>
        <w:ind w:firstLine="567"/>
        <w:jc w:val="center"/>
        <w:rPr>
          <w:b/>
          <w:bCs/>
        </w:rPr>
      </w:pPr>
      <w:r>
        <w:rPr>
          <w:b/>
          <w:bCs/>
        </w:rPr>
        <w:t>(периодичность) их проведения</w:t>
      </w:r>
    </w:p>
    <w:p w:rsidR="002552BB" w:rsidRDefault="002552BB" w:rsidP="002552BB">
      <w:pPr>
        <w:ind w:firstLine="567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53"/>
        <w:gridCol w:w="2085"/>
        <w:gridCol w:w="2199"/>
      </w:tblGrid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реализации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должностное лицо</w:t>
            </w:r>
          </w:p>
        </w:tc>
      </w:tr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размещения соответствующей на официальном сайте администрации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</w:t>
            </w:r>
            <w:r>
              <w:rPr>
                <w:lang w:eastAsia="en-US"/>
              </w:rPr>
              <w:t xml:space="preserve">Бюллетень органов местного самоуправления </w:t>
            </w:r>
            <w:r>
              <w:rPr>
                <w:rFonts w:eastAsia="Calibri"/>
                <w:lang w:eastAsia="en-US"/>
              </w:rPr>
              <w:t xml:space="preserve">Новотроицкого сельсовета», с применением иных способов информирования без </w:t>
            </w:r>
            <w:r>
              <w:rPr>
                <w:rFonts w:eastAsia="Calibri"/>
                <w:lang w:eastAsia="en-US"/>
              </w:rPr>
              <w:lastRenderedPageBreak/>
              <w:t>непосредственного взаимодействия с контролируемыми лицами.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Своевременное информирование юридических лиц, индивидуальных предпринимателей, граждан об изменении обязательных требований, периодическом печатном издании «</w:t>
            </w:r>
            <w:r>
              <w:rPr>
                <w:lang w:eastAsia="en-US"/>
              </w:rPr>
              <w:t xml:space="preserve">Бюллетень органов местного самоуправления </w:t>
            </w:r>
            <w:r>
              <w:rPr>
                <w:rFonts w:eastAsia="Calibri"/>
                <w:lang w:eastAsia="en-US"/>
              </w:rPr>
              <w:t>Новотроицкого сельсовета», размещения на официальном сайте администрации в информационно-телекоммуникационной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552BB" w:rsidTr="00255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 телефону;</w:t>
            </w: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при личном обращении;</w:t>
            </w: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 средствам видео-конференц-связи;</w:t>
            </w: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 ходе проведения профилактического мероприятия;</w:t>
            </w: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2552BB" w:rsidRDefault="002552BB" w:rsidP="002552BB">
      <w:pPr>
        <w:ind w:firstLine="567"/>
        <w:jc w:val="both"/>
        <w:rPr>
          <w:i/>
        </w:rPr>
      </w:pPr>
    </w:p>
    <w:p w:rsidR="002552BB" w:rsidRDefault="002552BB" w:rsidP="002552BB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IV. Показатели результативности и эффективности Программы</w:t>
      </w:r>
    </w:p>
    <w:p w:rsidR="002552BB" w:rsidRDefault="002552BB" w:rsidP="002552BB"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3764"/>
        <w:gridCol w:w="931"/>
        <w:gridCol w:w="1660"/>
        <w:gridCol w:w="932"/>
        <w:gridCol w:w="1660"/>
      </w:tblGrid>
      <w:tr w:rsidR="002552BB" w:rsidTr="002552BB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2552BB" w:rsidRDefault="002552BB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Показатели эффективности</w:t>
            </w:r>
          </w:p>
        </w:tc>
      </w:tr>
      <w:tr w:rsidR="002552BB" w:rsidTr="002552B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BB" w:rsidRDefault="002552B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BB" w:rsidRDefault="002552B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  <w:r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bookmarkStart w:id="10" w:name="_GoBack"/>
            <w:bookmarkEnd w:id="10"/>
            <w:r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2552BB" w:rsidTr="002552B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BB" w:rsidRDefault="002552B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BB" w:rsidRDefault="002552BB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Кол-во,</w:t>
            </w: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Кол-во,</w:t>
            </w: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% к предыдущему периоду</w:t>
            </w:r>
          </w:p>
        </w:tc>
      </w:tr>
      <w:tr w:rsidR="002552BB" w:rsidTr="002552BB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нормативных правовых актов федерального </w:t>
            </w:r>
            <w:r>
              <w:rPr>
                <w:rFonts w:eastAsia="Calibri"/>
                <w:lang w:eastAsia="en-US"/>
              </w:rPr>
              <w:lastRenderedPageBreak/>
              <w:t xml:space="preserve">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2552BB" w:rsidTr="002552BB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2552BB" w:rsidTr="002552BB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разъяснений, комментариев, ответов на вопросы, опубликовано в периодическом печатном издании «</w:t>
            </w:r>
            <w:r>
              <w:rPr>
                <w:lang w:eastAsia="en-US"/>
              </w:rPr>
              <w:t xml:space="preserve">Бюллетень органов местного самоуправления </w:t>
            </w:r>
            <w:r>
              <w:rPr>
                <w:rFonts w:eastAsia="Calibri"/>
                <w:lang w:eastAsia="en-US"/>
              </w:rPr>
              <w:t>Новотроицкого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  <w:tr w:rsidR="002552BB" w:rsidTr="002552BB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  <w:tr w:rsidR="002552BB" w:rsidTr="002552BB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2BB" w:rsidRDefault="002552BB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</w:tbl>
    <w:p w:rsidR="002552BB" w:rsidRDefault="002552BB" w:rsidP="002552BB"/>
    <w:p w:rsidR="002552BB" w:rsidRDefault="002552BB" w:rsidP="002552BB">
      <w:pPr>
        <w:jc w:val="both"/>
        <w:rPr>
          <w:rFonts w:eastAsia="Calibri"/>
          <w:lang w:eastAsia="en-US"/>
        </w:rPr>
      </w:pPr>
    </w:p>
    <w:p w:rsidR="002552BB" w:rsidRDefault="002552BB" w:rsidP="002552BB">
      <w:pPr>
        <w:jc w:val="both"/>
        <w:rPr>
          <w:rFonts w:eastAsia="Calibri"/>
          <w:lang w:eastAsia="en-US"/>
        </w:rPr>
      </w:pPr>
    </w:p>
    <w:p w:rsidR="002552BB" w:rsidRDefault="002552BB" w:rsidP="002552BB">
      <w:pPr>
        <w:jc w:val="both"/>
        <w:rPr>
          <w:rFonts w:eastAsia="Calibri"/>
          <w:lang w:eastAsia="en-US"/>
        </w:rPr>
      </w:pPr>
    </w:p>
    <w:p w:rsidR="002552BB" w:rsidRDefault="002552BB" w:rsidP="002552BB"/>
    <w:p w:rsidR="002552BB" w:rsidRDefault="002552BB" w:rsidP="002552BB"/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BB"/>
    <w:rsid w:val="002552BB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9929"/>
  <w15:chartTrackingRefBased/>
  <w15:docId w15:val="{21BFC3FB-2072-403D-9565-9D57B063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057/79ef636f9ef4c612a570bbf76ea9fa860202e865/" TargetMode="External"/><Relationship Id="rId5" Type="http://schemas.openxmlformats.org/officeDocument/2006/relationships/hyperlink" Target="http://www.consultant.ru/document/cons_doc_LAW_58136/85f7dc8994f991a1132725df3886eeefc605e1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1824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2025-10-06T07:48:00Z</dcterms:created>
  <dcterms:modified xsi:type="dcterms:W3CDTF">2025-10-06T07:50:00Z</dcterms:modified>
</cp:coreProperties>
</file>