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D35A80" w:rsidTr="00D35A80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0" w:rsidRDefault="00D35A80">
            <w:pPr>
              <w:spacing w:line="276" w:lineRule="auto"/>
            </w:pPr>
          </w:p>
          <w:p w:rsidR="00D35A80" w:rsidRDefault="00D35A80">
            <w:pPr>
              <w:spacing w:line="276" w:lineRule="auto"/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>БЮЛЛЕТЕНЬ</w:t>
            </w:r>
          </w:p>
          <w:p w:rsidR="00D35A80" w:rsidRDefault="00D35A8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ОРГАНОВ МЕСТНОГО САМОУПРАВЛЕНИЯ</w:t>
            </w:r>
          </w:p>
          <w:p w:rsidR="00D35A80" w:rsidRDefault="00D35A8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НОВОТРОИЦКОГО СЕЛЬСОВЕТА</w:t>
            </w:r>
          </w:p>
          <w:p w:rsidR="00D35A80" w:rsidRDefault="00D35A8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D35A80" w:rsidRDefault="00D35A80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D35A80" w:rsidRDefault="00D35A8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( тираж: 7 экземпляров)</w:t>
            </w:r>
          </w:p>
          <w:p w:rsidR="00D35A80" w:rsidRDefault="00D35A80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0" w:rsidRDefault="00D35A80">
            <w:pPr>
              <w:spacing w:line="276" w:lineRule="auto"/>
              <w:rPr>
                <w:b/>
              </w:rPr>
            </w:pPr>
          </w:p>
          <w:p w:rsidR="00D35A80" w:rsidRDefault="001E5A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№ 7</w:t>
            </w:r>
          </w:p>
          <w:p w:rsidR="00D35A80" w:rsidRDefault="001E5AAF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  <w:r w:rsidR="00D35A80">
              <w:rPr>
                <w:b/>
              </w:rPr>
              <w:t>.04.2018</w:t>
            </w:r>
          </w:p>
        </w:tc>
      </w:tr>
    </w:tbl>
    <w:p w:rsidR="00A17D27" w:rsidRDefault="00A17D27" w:rsidP="00A17D27"/>
    <w:p w:rsidR="00A17D27" w:rsidRDefault="00A17D27" w:rsidP="00A17D27">
      <w:r>
        <w:t xml:space="preserve">                                         СОВЕТ ДЕПУТАТОВ</w:t>
      </w:r>
    </w:p>
    <w:p w:rsidR="00A17D27" w:rsidRDefault="00A17D27" w:rsidP="00A17D27">
      <w:r>
        <w:t xml:space="preserve">                                   НОВОТРОИЦКОГО СЕЛЬСОВЕТА</w:t>
      </w:r>
    </w:p>
    <w:p w:rsidR="00A17D27" w:rsidRDefault="00A17D27" w:rsidP="00A17D27">
      <w:r>
        <w:t xml:space="preserve">                                      КОЛЫВАНСКОГО РАЙОНА</w:t>
      </w:r>
    </w:p>
    <w:p w:rsidR="00A17D27" w:rsidRDefault="00A17D27" w:rsidP="00A17D27">
      <w:r>
        <w:t xml:space="preserve">                                    НОВОСИБИРСКОЙ ОБЛАСТИ</w:t>
      </w:r>
    </w:p>
    <w:p w:rsidR="00A17D27" w:rsidRDefault="00A17D27" w:rsidP="00A17D27">
      <w:r>
        <w:t xml:space="preserve">                                             ( пятого созыва)</w:t>
      </w:r>
    </w:p>
    <w:p w:rsidR="00A17D27" w:rsidRDefault="00A17D27" w:rsidP="00A17D27"/>
    <w:p w:rsidR="00A17D27" w:rsidRDefault="00A17D27" w:rsidP="00A17D27">
      <w:r>
        <w:t xml:space="preserve">                                                   РЕШЕНИЕ</w:t>
      </w:r>
    </w:p>
    <w:p w:rsidR="00A17D27" w:rsidRDefault="00A17D27" w:rsidP="00A17D27">
      <w:r>
        <w:t xml:space="preserve">                                          (  тридцатой сессии)</w:t>
      </w:r>
    </w:p>
    <w:p w:rsidR="00A17D27" w:rsidRDefault="00A17D27" w:rsidP="00A17D27">
      <w:r>
        <w:t xml:space="preserve">          от  24.04.2018                                                                       № 30/136                                 </w:t>
      </w:r>
    </w:p>
    <w:p w:rsidR="00A17D27" w:rsidRDefault="00A17D27" w:rsidP="00A17D27"/>
    <w:p w:rsidR="00A17D27" w:rsidRDefault="00A17D27" w:rsidP="00A56FCD">
      <w:pPr>
        <w:jc w:val="center"/>
      </w:pPr>
      <w:r>
        <w:t>О внесении изменений в решение сессии Совета депутатов Новотроицкого сельсовета Колыванского района Новосибирской области от 12.04.2012 № 17/84 «Об утверждении Положения «О приватизации муниципального имущества, находящегося в собственности Новотроицкого сельсовета»</w:t>
      </w:r>
    </w:p>
    <w:p w:rsidR="00A56FCD" w:rsidRDefault="00A56FCD" w:rsidP="00A56FCD">
      <w:pPr>
        <w:jc w:val="center"/>
      </w:pPr>
    </w:p>
    <w:p w:rsidR="00A17D27" w:rsidRDefault="00A17D27" w:rsidP="00A17D27">
      <w:r>
        <w:t xml:space="preserve">            В целях </w:t>
      </w:r>
      <w:proofErr w:type="gramStart"/>
      <w:r>
        <w:t>приведения решения сессии Совета депутатов Новотроицкого</w:t>
      </w:r>
      <w:proofErr w:type="gramEnd"/>
      <w:r>
        <w:t xml:space="preserve"> сельсовета Колыванского района Новосибирской области от 12.04.2012 № 17/84 « Об утверждении Положения «О приватизации муниципального имущества, находящегося в собственности Новотроицкого сельсовета» в соответствие с действующим законодательством </w:t>
      </w:r>
    </w:p>
    <w:p w:rsidR="00A17D27" w:rsidRDefault="00A17D27" w:rsidP="00A17D27">
      <w:r>
        <w:t xml:space="preserve">            Совет депутатов Новотроицкого сельсовета Колыванского района Новосибирской области, решил :</w:t>
      </w:r>
    </w:p>
    <w:p w:rsidR="00A17D27" w:rsidRDefault="00A17D27" w:rsidP="00A17D27">
      <w:r>
        <w:t>1.Внести в вышеуказанное решение сессии следующие изменения</w:t>
      </w:r>
    </w:p>
    <w:p w:rsidR="00A17D27" w:rsidRDefault="00A17D27" w:rsidP="00A17D27">
      <w:r>
        <w:t>1.1.статью 4.2. Положения изложить в следующей редакции : «Начальная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месяцев»;</w:t>
      </w:r>
    </w:p>
    <w:p w:rsidR="00A17D27" w:rsidRDefault="00A17D27" w:rsidP="00A17D27">
      <w:r>
        <w:t xml:space="preserve">1.2.статью 6.1. Положения изложить в следующей редакции: </w:t>
      </w:r>
    </w:p>
    <w:p w:rsidR="00A17D27" w:rsidRDefault="00A17D27" w:rsidP="00A17D27">
      <w:r>
        <w:t>«1.</w:t>
      </w:r>
      <w:bookmarkStart w:id="0" w:name="000552"/>
      <w:bookmarkStart w:id="1" w:name="000377"/>
      <w:bookmarkEnd w:id="0"/>
      <w:bookmarkEnd w:id="1"/>
      <w:r>
        <w:t xml:space="preserve">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прогнозного плана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</w:t>
      </w:r>
      <w:r>
        <w:lastRenderedPageBreak/>
        <w:t>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A17D27" w:rsidRDefault="00A17D27" w:rsidP="00A17D27">
      <w: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  <w:bookmarkStart w:id="2" w:name="000378"/>
      <w:bookmarkStart w:id="3" w:name="000254"/>
      <w:bookmarkStart w:id="4" w:name="000043"/>
      <w:bookmarkEnd w:id="2"/>
      <w:bookmarkEnd w:id="3"/>
      <w:bookmarkEnd w:id="4"/>
    </w:p>
    <w:p w:rsidR="00A17D27" w:rsidRDefault="00A17D27" w:rsidP="00A17D27">
      <w:pPr>
        <w:pStyle w:val="a4"/>
      </w:pPr>
      <w:r>
        <w:t>2. 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A17D27" w:rsidRDefault="00A17D27" w:rsidP="00A17D27">
      <w:pPr>
        <w:pStyle w:val="a4"/>
      </w:pPr>
      <w:bookmarkStart w:id="5" w:name="000553"/>
      <w:bookmarkStart w:id="6" w:name="000379"/>
      <w:bookmarkEnd w:id="5"/>
      <w:bookmarkEnd w:id="6"/>
      <w:r>
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A17D27" w:rsidRDefault="00A17D27" w:rsidP="00A17D27">
      <w:pPr>
        <w:pStyle w:val="a4"/>
      </w:pPr>
      <w:bookmarkStart w:id="7" w:name="000554"/>
      <w:bookmarkStart w:id="8" w:name="000380"/>
      <w:bookmarkEnd w:id="7"/>
      <w:bookmarkEnd w:id="8"/>
      <w: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  <w:bookmarkStart w:id="9" w:name="000381"/>
      <w:bookmarkStart w:id="10" w:name="000044"/>
      <w:bookmarkEnd w:id="9"/>
      <w:bookmarkEnd w:id="10"/>
    </w:p>
    <w:p w:rsidR="00A17D27" w:rsidRDefault="00A17D27" w:rsidP="00A17D27">
      <w:pPr>
        <w:pStyle w:val="a4"/>
      </w:pPr>
      <w:r>
        <w:t>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A17D27" w:rsidRDefault="00A17D27" w:rsidP="00A17D27">
      <w:pPr>
        <w:pStyle w:val="a4"/>
      </w:pPr>
      <w:bookmarkStart w:id="11" w:name="000045"/>
      <w:bookmarkEnd w:id="11"/>
      <w: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A17D27" w:rsidRDefault="00A17D27" w:rsidP="00A17D27">
      <w:pPr>
        <w:pStyle w:val="a4"/>
      </w:pPr>
      <w:bookmarkStart w:id="12" w:name="000046"/>
      <w:bookmarkEnd w:id="12"/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A17D27" w:rsidRDefault="00A17D27" w:rsidP="00A17D27">
      <w:pPr>
        <w:pStyle w:val="a4"/>
      </w:pPr>
      <w:bookmarkStart w:id="13" w:name="000047"/>
      <w:bookmarkEnd w:id="13"/>
      <w:r>
        <w:t>3) способ приватизации такого имущества;</w:t>
      </w:r>
    </w:p>
    <w:p w:rsidR="00A17D27" w:rsidRDefault="00A17D27" w:rsidP="00A17D27">
      <w:pPr>
        <w:pStyle w:val="a4"/>
      </w:pPr>
      <w:bookmarkStart w:id="14" w:name="000048"/>
      <w:bookmarkEnd w:id="14"/>
      <w:r>
        <w:t>4) начальная цена продажи такого имущества;</w:t>
      </w:r>
    </w:p>
    <w:p w:rsidR="00A17D27" w:rsidRDefault="00A17D27" w:rsidP="00A17D27">
      <w:pPr>
        <w:pStyle w:val="a4"/>
      </w:pPr>
      <w:bookmarkStart w:id="15" w:name="000049"/>
      <w:bookmarkEnd w:id="15"/>
      <w:r>
        <w:t>5) форма подачи предложений о цене такого имущества;</w:t>
      </w:r>
    </w:p>
    <w:p w:rsidR="00A17D27" w:rsidRDefault="00A17D27" w:rsidP="00A17D27">
      <w:pPr>
        <w:pStyle w:val="a4"/>
      </w:pPr>
      <w:bookmarkStart w:id="16" w:name="000050"/>
      <w:bookmarkEnd w:id="16"/>
      <w:r>
        <w:t>6) условия и сроки платежа, необходимые реквизиты счетов;</w:t>
      </w:r>
    </w:p>
    <w:p w:rsidR="00A17D27" w:rsidRDefault="00A17D27" w:rsidP="00A17D27">
      <w:pPr>
        <w:pStyle w:val="a4"/>
      </w:pPr>
      <w:bookmarkStart w:id="17" w:name="000051"/>
      <w:bookmarkEnd w:id="17"/>
      <w:r>
        <w:t>7) размер задатка, срок и порядок его внесения, необходимые реквизиты счетов;</w:t>
      </w:r>
    </w:p>
    <w:p w:rsidR="00A17D27" w:rsidRDefault="00A17D27" w:rsidP="00A17D27">
      <w:pPr>
        <w:pStyle w:val="a4"/>
      </w:pPr>
      <w:bookmarkStart w:id="18" w:name="000052"/>
      <w:bookmarkEnd w:id="18"/>
      <w:r>
        <w:t>8) порядок, место, даты начала и окончания подачи заявок, предложений;</w:t>
      </w:r>
    </w:p>
    <w:p w:rsidR="00A17D27" w:rsidRDefault="00A17D27" w:rsidP="00A17D27">
      <w:pPr>
        <w:pStyle w:val="a4"/>
      </w:pPr>
      <w:bookmarkStart w:id="19" w:name="000382"/>
      <w:bookmarkStart w:id="20" w:name="000053"/>
      <w:bookmarkEnd w:id="19"/>
      <w:bookmarkEnd w:id="20"/>
      <w:r>
        <w:t>9) исчерпывающий перечень представляемых участниками торгов документов и требования к их оформлению;</w:t>
      </w:r>
    </w:p>
    <w:p w:rsidR="00A17D27" w:rsidRDefault="00A17D27" w:rsidP="00A17D27">
      <w:pPr>
        <w:pStyle w:val="a4"/>
      </w:pPr>
      <w:bookmarkStart w:id="21" w:name="000054"/>
      <w:bookmarkEnd w:id="21"/>
      <w:r>
        <w:t>10) срок заключения договора купли-продажи такого имущества;</w:t>
      </w:r>
    </w:p>
    <w:p w:rsidR="00A17D27" w:rsidRDefault="00A17D27" w:rsidP="00A17D27">
      <w:pPr>
        <w:pStyle w:val="a4"/>
      </w:pPr>
      <w:bookmarkStart w:id="22" w:name="000055"/>
      <w:bookmarkEnd w:id="22"/>
      <w:r>
        <w:t>11) порядок ознакомления покупателей с иной информацией, условиями договора купли-продажи такого имущества;</w:t>
      </w:r>
    </w:p>
    <w:p w:rsidR="00A17D27" w:rsidRDefault="00A17D27" w:rsidP="00A17D27">
      <w:pPr>
        <w:pStyle w:val="a4"/>
      </w:pPr>
      <w:bookmarkStart w:id="23" w:name="000056"/>
      <w:bookmarkEnd w:id="23"/>
      <w:r>
        <w:t>12) ограничения участия отдельных категорий физических лиц и юридических лиц в приватизации такого имущества;</w:t>
      </w:r>
    </w:p>
    <w:p w:rsidR="00A17D27" w:rsidRDefault="00A17D27" w:rsidP="00A17D27">
      <w:pPr>
        <w:pStyle w:val="a4"/>
      </w:pPr>
      <w:bookmarkStart w:id="24" w:name="000057"/>
      <w:bookmarkEnd w:id="24"/>
      <w: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A17D27" w:rsidRDefault="00A17D27" w:rsidP="00A17D27">
      <w:pPr>
        <w:pStyle w:val="a4"/>
      </w:pPr>
      <w:bookmarkStart w:id="25" w:name="000058"/>
      <w:bookmarkEnd w:id="25"/>
      <w:r>
        <w:t>14) место и срок подведения итогов продажи государственного или муниципального имущества;</w:t>
      </w:r>
    </w:p>
    <w:p w:rsidR="00A17D27" w:rsidRDefault="00A17D27" w:rsidP="00A17D27">
      <w:pPr>
        <w:pStyle w:val="a4"/>
      </w:pPr>
      <w:bookmarkStart w:id="26" w:name="000383"/>
      <w:bookmarkEnd w:id="26"/>
      <w: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17D27" w:rsidRDefault="00A17D27" w:rsidP="00A17D27">
      <w:pPr>
        <w:pStyle w:val="a4"/>
      </w:pPr>
      <w:bookmarkStart w:id="27" w:name="000555"/>
      <w:bookmarkEnd w:id="27"/>
      <w:r>
        <w:t xml:space="preserve">16) размер и порядок выплаты вознаграждения юридическому лицу, которое в соответствии с </w:t>
      </w:r>
      <w:hyperlink r:id="rId5" w:anchor="100042" w:history="1">
        <w:r>
          <w:rPr>
            <w:rStyle w:val="a3"/>
          </w:rPr>
          <w:t>пунктом 1 статьи 6</w:t>
        </w:r>
      </w:hyperlink>
      <w:r>
        <w:t xml:space="preserve">  Федерального закона от 21.12.2001 </w:t>
      </w:r>
    </w:p>
    <w:p w:rsidR="00A17D27" w:rsidRDefault="00A17D27" w:rsidP="00A17D27">
      <w:pPr>
        <w:pStyle w:val="a4"/>
      </w:pPr>
      <w:r>
        <w:lastRenderedPageBreak/>
        <w:t>№ 178-ФЗ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A17D27" w:rsidRDefault="00A17D27" w:rsidP="00A17D27">
      <w:pPr>
        <w:pStyle w:val="a4"/>
      </w:pPr>
      <w:bookmarkStart w:id="28" w:name="000384"/>
      <w:bookmarkStart w:id="29" w:name="000176"/>
      <w:bookmarkStart w:id="30" w:name="000059"/>
      <w:bookmarkStart w:id="31" w:name="000060"/>
      <w:bookmarkStart w:id="32" w:name="000061"/>
      <w:bookmarkStart w:id="33" w:name="000062"/>
      <w:bookmarkStart w:id="34" w:name="000063"/>
      <w:bookmarkStart w:id="35" w:name="000064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A17D27" w:rsidRDefault="00A17D27" w:rsidP="00A17D27">
      <w:pPr>
        <w:pStyle w:val="a4"/>
      </w:pPr>
      <w:bookmarkStart w:id="36" w:name="000385"/>
      <w:bookmarkStart w:id="37" w:name="000177"/>
      <w:bookmarkEnd w:id="36"/>
      <w:bookmarkEnd w:id="37"/>
      <w: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A17D27" w:rsidRDefault="00A17D27" w:rsidP="00A17D27">
      <w:pPr>
        <w:pStyle w:val="a4"/>
      </w:pPr>
      <w:bookmarkStart w:id="38" w:name="000386"/>
      <w:bookmarkStart w:id="39" w:name="000178"/>
      <w:bookmarkEnd w:id="38"/>
      <w:bookmarkEnd w:id="39"/>
      <w: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A17D27" w:rsidRDefault="00A17D27" w:rsidP="00A17D27">
      <w:pPr>
        <w:pStyle w:val="a4"/>
      </w:pPr>
      <w:bookmarkStart w:id="40" w:name="000387"/>
      <w:bookmarkStart w:id="41" w:name="000179"/>
      <w:bookmarkEnd w:id="40"/>
      <w:bookmarkEnd w:id="41"/>
      <w: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A17D27" w:rsidRDefault="00A17D27" w:rsidP="00A17D27">
      <w:pPr>
        <w:pStyle w:val="a4"/>
      </w:pPr>
      <w:bookmarkStart w:id="42" w:name="000388"/>
      <w:bookmarkStart w:id="43" w:name="000180"/>
      <w:bookmarkEnd w:id="42"/>
      <w:bookmarkEnd w:id="43"/>
      <w: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A17D27" w:rsidRDefault="00A17D27" w:rsidP="00A17D27">
      <w:pPr>
        <w:pStyle w:val="a4"/>
      </w:pPr>
      <w:bookmarkStart w:id="44" w:name="000181"/>
      <w:bookmarkEnd w:id="44"/>
      <w: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A17D27" w:rsidRDefault="00A17D27" w:rsidP="00A17D27">
      <w:pPr>
        <w:pStyle w:val="a4"/>
      </w:pPr>
      <w:bookmarkStart w:id="45" w:name="000389"/>
      <w:bookmarkEnd w:id="45"/>
      <w: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6" w:anchor="000362" w:history="1">
        <w:r>
          <w:rPr>
            <w:rStyle w:val="a3"/>
          </w:rPr>
          <w:t>статьей 10.1</w:t>
        </w:r>
      </w:hyperlink>
      <w:r>
        <w:t xml:space="preserve">  Федерального закона от 21.12.2001 № 178-ФЗ;</w:t>
      </w:r>
    </w:p>
    <w:p w:rsidR="00A17D27" w:rsidRDefault="00A17D27" w:rsidP="00A17D27">
      <w:pPr>
        <w:pStyle w:val="a4"/>
      </w:pPr>
      <w:bookmarkStart w:id="46" w:name="000390"/>
      <w:bookmarkEnd w:id="46"/>
      <w: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A17D27" w:rsidRDefault="00A17D27" w:rsidP="00A17D27">
      <w:pPr>
        <w:pStyle w:val="a4"/>
      </w:pPr>
      <w:bookmarkStart w:id="47" w:name="000391"/>
      <w:bookmarkEnd w:id="47"/>
      <w:r>
        <w:t>8) численность работников хозяйственного общества;</w:t>
      </w:r>
    </w:p>
    <w:p w:rsidR="00A17D27" w:rsidRDefault="00A17D27" w:rsidP="00A17D27">
      <w:pPr>
        <w:pStyle w:val="a4"/>
      </w:pPr>
      <w:bookmarkStart w:id="48" w:name="000392"/>
      <w:bookmarkEnd w:id="48"/>
      <w: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A17D27" w:rsidRDefault="00A17D27" w:rsidP="00A17D27">
      <w:pPr>
        <w:pStyle w:val="a4"/>
      </w:pPr>
      <w:bookmarkStart w:id="49" w:name="000393"/>
      <w:bookmarkEnd w:id="49"/>
      <w: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bookmarkStart w:id="50" w:name="000394"/>
      <w:bookmarkStart w:id="51" w:name="000065"/>
      <w:bookmarkStart w:id="52" w:name="000066"/>
      <w:bookmarkStart w:id="53" w:name="000182"/>
      <w:bookmarkStart w:id="54" w:name="000067"/>
      <w:bookmarkStart w:id="55" w:name="000183"/>
      <w:bookmarkStart w:id="56" w:name="000068"/>
      <w:bookmarkStart w:id="57" w:name="000184"/>
      <w:bookmarkStart w:id="58" w:name="000069"/>
      <w:bookmarkStart w:id="59" w:name="000185"/>
      <w:bookmarkStart w:id="60" w:name="000070"/>
      <w:bookmarkStart w:id="61" w:name="000071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t>.</w:t>
      </w:r>
      <w:bookmarkStart w:id="62" w:name="000072"/>
      <w:bookmarkEnd w:id="62"/>
    </w:p>
    <w:p w:rsidR="00A17D27" w:rsidRDefault="00A17D27" w:rsidP="00A17D27">
      <w:pPr>
        <w:pStyle w:val="a4"/>
      </w:pPr>
      <w:r>
        <w:t>5. По решению уполномоченного Правительством Российской Федерации федерального органа исполнительной власти, высшего исполнительного органа государственной власти субъекта Российской Федерации,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  <w:bookmarkStart w:id="63" w:name="000073"/>
      <w:bookmarkEnd w:id="63"/>
    </w:p>
    <w:p w:rsidR="00A17D27" w:rsidRDefault="00A17D27" w:rsidP="00A17D27">
      <w:pPr>
        <w:pStyle w:val="a4"/>
      </w:pPr>
      <w:r>
        <w:t>6. В отношении объектов, включенных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  <w:bookmarkStart w:id="64" w:name="000395"/>
      <w:bookmarkStart w:id="65" w:name="000186"/>
      <w:bookmarkStart w:id="66" w:name="000074"/>
      <w:bookmarkEnd w:id="64"/>
      <w:bookmarkEnd w:id="65"/>
      <w:bookmarkEnd w:id="66"/>
    </w:p>
    <w:p w:rsidR="00A17D27" w:rsidRDefault="00A17D27" w:rsidP="00A17D27">
      <w:pPr>
        <w:pStyle w:val="a4"/>
      </w:pPr>
      <w:r>
        <w:t xml:space="preserve">7. С момента включения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акционерных обществ, обществ с ограниченной ответственностью и государственных или муниципальных унитарных предприятий они обязаны раскрывать информацию в порядке и в форме, </w:t>
      </w:r>
      <w:r>
        <w:lastRenderedPageBreak/>
        <w:t>которые утверждаются уполномоченным Правительством Российской Федерации федеральным органом исполнительной власти.</w:t>
      </w:r>
    </w:p>
    <w:p w:rsidR="00A17D27" w:rsidRDefault="00A17D27" w:rsidP="00A17D27">
      <w:pPr>
        <w:pStyle w:val="a4"/>
      </w:pPr>
      <w:bookmarkStart w:id="67" w:name="000075"/>
      <w:bookmarkEnd w:id="67"/>
      <w:r>
        <w:t>8. Со дня приема заявок лицо, желающее приобрести государственное или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A17D27" w:rsidRDefault="00A17D27" w:rsidP="00A17D27">
      <w:pPr>
        <w:pStyle w:val="a4"/>
      </w:pPr>
      <w:bookmarkStart w:id="68" w:name="000076"/>
      <w:bookmarkEnd w:id="68"/>
      <w:r>
        <w:t>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A17D27" w:rsidRDefault="00A17D27" w:rsidP="00A17D27">
      <w:pPr>
        <w:pStyle w:val="a4"/>
      </w:pPr>
      <w:bookmarkStart w:id="69" w:name="000556"/>
      <w:bookmarkStart w:id="70" w:name="000396"/>
      <w:bookmarkStart w:id="71" w:name="000077"/>
      <w:bookmarkEnd w:id="69"/>
      <w:bookmarkEnd w:id="70"/>
      <w:bookmarkEnd w:id="71"/>
      <w:r>
        <w:t>9. 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A17D27" w:rsidRDefault="00A17D27" w:rsidP="00A17D27">
      <w:pPr>
        <w:pStyle w:val="a4"/>
      </w:pPr>
      <w:bookmarkStart w:id="72" w:name="000557"/>
      <w:bookmarkStart w:id="73" w:name="000397"/>
      <w:bookmarkStart w:id="74" w:name="000078"/>
      <w:bookmarkStart w:id="75" w:name="000079"/>
      <w:bookmarkStart w:id="76" w:name="000080"/>
      <w:bookmarkStart w:id="77" w:name="000081"/>
      <w:bookmarkStart w:id="78" w:name="000082"/>
      <w:bookmarkStart w:id="79" w:name="000083"/>
      <w:bookmarkStart w:id="80" w:name="000084"/>
      <w:bookmarkStart w:id="81" w:name="000085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t>11. К информации о результатах сделок приватизации государственного или муниципального имущества, подлежащей размещению в порядке, установленном пунктом 9 настоящего Положения, относятся следующие сведения:</w:t>
      </w:r>
    </w:p>
    <w:p w:rsidR="00A17D27" w:rsidRDefault="00A17D27" w:rsidP="00A17D27">
      <w:pPr>
        <w:pStyle w:val="a4"/>
      </w:pPr>
      <w:bookmarkStart w:id="82" w:name="000398"/>
      <w:bookmarkEnd w:id="82"/>
      <w:r>
        <w:t>1) наименование продавца такого имущества;</w:t>
      </w:r>
    </w:p>
    <w:p w:rsidR="00A17D27" w:rsidRDefault="00A17D27" w:rsidP="00A17D27">
      <w:pPr>
        <w:pStyle w:val="a4"/>
      </w:pPr>
      <w:bookmarkStart w:id="83" w:name="000399"/>
      <w:bookmarkEnd w:id="83"/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A17D27" w:rsidRDefault="00A17D27" w:rsidP="00A17D27">
      <w:pPr>
        <w:pStyle w:val="a4"/>
      </w:pPr>
      <w:bookmarkStart w:id="84" w:name="000400"/>
      <w:bookmarkEnd w:id="84"/>
      <w:r>
        <w:t>3) дата, время и место проведения торгов;</w:t>
      </w:r>
    </w:p>
    <w:p w:rsidR="00A17D27" w:rsidRDefault="00A17D27" w:rsidP="00A17D27">
      <w:pPr>
        <w:pStyle w:val="a4"/>
      </w:pPr>
      <w:bookmarkStart w:id="85" w:name="000401"/>
      <w:bookmarkEnd w:id="85"/>
      <w:r>
        <w:t>4) цена сделки приватизации;</w:t>
      </w:r>
    </w:p>
    <w:p w:rsidR="00A17D27" w:rsidRDefault="00A17D27" w:rsidP="00A17D27">
      <w:pPr>
        <w:pStyle w:val="a4"/>
      </w:pPr>
      <w:bookmarkStart w:id="86" w:name="000402"/>
      <w:bookmarkEnd w:id="86"/>
      <w: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A17D27" w:rsidRDefault="00A17D27" w:rsidP="00A17D27">
      <w:pPr>
        <w:pStyle w:val="a4"/>
      </w:pPr>
      <w:bookmarkStart w:id="87" w:name="000403"/>
      <w:bookmarkEnd w:id="87"/>
      <w:r>
        <w:t>6) имя физического лица или наименование юридического лица - победителя торгов.</w:t>
      </w:r>
    </w:p>
    <w:p w:rsidR="00A17D27" w:rsidRDefault="00A17D27" w:rsidP="00A17D27">
      <w:r>
        <w:t>2.Опубликовать настоящее решение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A56FCD" w:rsidRDefault="00A56FCD" w:rsidP="00A17D27"/>
    <w:p w:rsidR="00A17D27" w:rsidRDefault="00A17D27" w:rsidP="00A17D27">
      <w:r>
        <w:t>Глава Новотроицкого сельсовета</w:t>
      </w:r>
    </w:p>
    <w:p w:rsidR="00A17D27" w:rsidRDefault="00A17D27" w:rsidP="00A17D27">
      <w:r>
        <w:t>Колыванского района</w:t>
      </w:r>
    </w:p>
    <w:p w:rsidR="00A17D27" w:rsidRDefault="00A17D27" w:rsidP="00A17D27">
      <w:r>
        <w:t xml:space="preserve">Новосибирской области                                                     Г.Н. Кулипанова                            </w:t>
      </w:r>
    </w:p>
    <w:p w:rsidR="00A17D27" w:rsidRDefault="00A17D27" w:rsidP="00A17D27"/>
    <w:p w:rsidR="00A17D27" w:rsidRDefault="00A17D27" w:rsidP="00A17D27">
      <w:r>
        <w:t>Председатель Совета депутатов</w:t>
      </w:r>
    </w:p>
    <w:p w:rsidR="00A17D27" w:rsidRDefault="00A17D27" w:rsidP="00A17D27">
      <w:r>
        <w:t>Новотроицкого сельсовета</w:t>
      </w:r>
    </w:p>
    <w:p w:rsidR="00A17D27" w:rsidRDefault="00A17D27" w:rsidP="00A17D27">
      <w:r>
        <w:t>Колыванского района</w:t>
      </w:r>
    </w:p>
    <w:p w:rsidR="00A17D27" w:rsidRDefault="00A17D27" w:rsidP="00A17D27">
      <w:r>
        <w:t>Новосибирской области                                                     А.Р. Газизов</w:t>
      </w:r>
    </w:p>
    <w:p w:rsidR="00A17D27" w:rsidRDefault="00A17D27" w:rsidP="00A17D27"/>
    <w:p w:rsidR="00E8174B" w:rsidRDefault="00E8174B" w:rsidP="00E8174B">
      <w:pPr>
        <w:spacing w:before="100" w:beforeAutospacing="1" w:after="100" w:afterAutospacing="1"/>
        <w:jc w:val="both"/>
      </w:pPr>
    </w:p>
    <w:p w:rsidR="00E8174B" w:rsidRDefault="00E8174B" w:rsidP="00E8174B">
      <w:pPr>
        <w:pStyle w:val="a4"/>
        <w:jc w:val="center"/>
        <w:rPr>
          <w:rFonts w:eastAsia="Calibri"/>
        </w:rPr>
      </w:pPr>
      <w:r>
        <w:t>АДМИНИСТРАЦИЯ</w:t>
      </w:r>
      <w:r>
        <w:br/>
        <w:t>НОВОТРОИЦКОГО СЕЛЬСОВЕТА</w:t>
      </w:r>
      <w:r>
        <w:br/>
        <w:t>КОЛЫВАНСКОГО  РАЙОНА</w:t>
      </w:r>
    </w:p>
    <w:p w:rsidR="00A56FCD" w:rsidRDefault="00A56FCD" w:rsidP="00A56FCD">
      <w:pPr>
        <w:pStyle w:val="a4"/>
        <w:jc w:val="center"/>
      </w:pPr>
      <w:r>
        <w:t>НОВОСИБИРСКОЙ ОБЛАСТИ</w:t>
      </w:r>
    </w:p>
    <w:p w:rsidR="00A56FCD" w:rsidRDefault="00E8174B" w:rsidP="00A56FCD">
      <w:pPr>
        <w:pStyle w:val="a4"/>
        <w:jc w:val="center"/>
        <w:rPr>
          <w:bCs/>
        </w:rPr>
      </w:pPr>
      <w:r>
        <w:br/>
      </w:r>
      <w:r w:rsidR="00A56FCD">
        <w:rPr>
          <w:bCs/>
        </w:rPr>
        <w:t>ПОСТАНОВЛЕНИЕ</w:t>
      </w:r>
    </w:p>
    <w:p w:rsidR="00E8174B" w:rsidRDefault="00E8174B" w:rsidP="00A56FCD">
      <w:pPr>
        <w:pStyle w:val="a4"/>
        <w:jc w:val="center"/>
      </w:pPr>
      <w:r>
        <w:rPr>
          <w:bCs/>
        </w:rPr>
        <w:t xml:space="preserve">  от  16.04.2018г                                                        № 30</w:t>
      </w:r>
    </w:p>
    <w:p w:rsidR="00E8174B" w:rsidRDefault="00E8174B" w:rsidP="00E8174B">
      <w:pPr>
        <w:spacing w:before="100" w:beforeAutospacing="1" w:after="100" w:afterAutospacing="1"/>
        <w:jc w:val="center"/>
      </w:pPr>
      <w:r>
        <w:rPr>
          <w:bCs/>
        </w:rPr>
        <w:lastRenderedPageBreak/>
        <w:t>Об утверждении Положения о Муниципальном казенном учреждении Объединенный центр культуры «Радуга» Новотроицкого сельсовета</w:t>
      </w:r>
    </w:p>
    <w:p w:rsidR="00A56FCD" w:rsidRDefault="00E8174B" w:rsidP="00A56FCD">
      <w:pPr>
        <w:pStyle w:val="a4"/>
      </w:pPr>
      <w:r>
        <w:t xml:space="preserve">С целью приведения учредительных документов Муниципального казенного учреждения </w:t>
      </w:r>
      <w:r>
        <w:rPr>
          <w:bCs/>
        </w:rPr>
        <w:t>Объединенный центр культуры «Радуга» Новотроицкого сельсовета</w:t>
      </w:r>
      <w:r>
        <w:br/>
        <w:t xml:space="preserve">в соответствии с Федеральным законом от 08.05.2010 №83-ФЗ « О внесении изменений в отдельные законодательные акты Российской Федерации» </w:t>
      </w:r>
    </w:p>
    <w:p w:rsidR="00E8174B" w:rsidRDefault="00E8174B" w:rsidP="00A56FCD">
      <w:pPr>
        <w:pStyle w:val="a4"/>
      </w:pPr>
      <w:r>
        <w:t>ПОСТАНОВЛЯЮ:</w:t>
      </w:r>
    </w:p>
    <w:p w:rsidR="00E8174B" w:rsidRDefault="00E8174B" w:rsidP="00A56FCD">
      <w:pPr>
        <w:pStyle w:val="a4"/>
      </w:pPr>
      <w:r>
        <w:t xml:space="preserve">1.Утвердить Положение </w:t>
      </w:r>
      <w:r>
        <w:rPr>
          <w:bCs/>
        </w:rPr>
        <w:t>о Муниципальном казенном учреждении Объединенный центр культуры «Радуга» Новотроицкого сельсовета Колыванского района Новосибирской области (приложение № 1).</w:t>
      </w:r>
    </w:p>
    <w:p w:rsidR="00E8174B" w:rsidRDefault="00E8174B" w:rsidP="00A56FCD">
      <w:pPr>
        <w:pStyle w:val="a4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ОЦК «Радуга» Гуренкову Л.П.</w:t>
      </w:r>
    </w:p>
    <w:p w:rsidR="00E8174B" w:rsidRDefault="00E8174B" w:rsidP="00A56FCD">
      <w:pPr>
        <w:pStyle w:val="a4"/>
      </w:pPr>
      <w:r>
        <w:t>3.Опубликовать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A56FCD" w:rsidRDefault="00A56FCD" w:rsidP="00A56FCD">
      <w:pPr>
        <w:pStyle w:val="a4"/>
      </w:pPr>
    </w:p>
    <w:p w:rsidR="00E8174B" w:rsidRDefault="00E8174B" w:rsidP="00E8174B">
      <w:pPr>
        <w:pStyle w:val="a4"/>
        <w:rPr>
          <w:rFonts w:eastAsia="Calibri"/>
        </w:rPr>
      </w:pPr>
      <w:r>
        <w:t xml:space="preserve">         Глава Новотроицкого сельсовета</w:t>
      </w:r>
    </w:p>
    <w:p w:rsidR="00E8174B" w:rsidRDefault="00E8174B" w:rsidP="00E8174B">
      <w:pPr>
        <w:pStyle w:val="a4"/>
      </w:pPr>
      <w:r>
        <w:t xml:space="preserve">         Колыванского района</w:t>
      </w:r>
    </w:p>
    <w:p w:rsidR="00E8174B" w:rsidRDefault="00E8174B" w:rsidP="00E8174B">
      <w:pPr>
        <w:pStyle w:val="a4"/>
      </w:pPr>
      <w:r>
        <w:t xml:space="preserve">         Новосибирской области                                                               Г.Н. Кулипанова</w:t>
      </w:r>
    </w:p>
    <w:p w:rsidR="00E8174B" w:rsidRDefault="00E8174B" w:rsidP="00E8174B">
      <w:pPr>
        <w:jc w:val="right"/>
      </w:pPr>
    </w:p>
    <w:p w:rsidR="00E8174B" w:rsidRDefault="00E8174B" w:rsidP="00E8174B">
      <w:pPr>
        <w:jc w:val="right"/>
      </w:pPr>
    </w:p>
    <w:p w:rsidR="00E8174B" w:rsidRDefault="00E8174B" w:rsidP="00E8174B">
      <w:pPr>
        <w:jc w:val="right"/>
      </w:pPr>
      <w:r>
        <w:t>Приложение № 1</w:t>
      </w:r>
    </w:p>
    <w:p w:rsidR="00E8174B" w:rsidRDefault="00E8174B" w:rsidP="00E8174B">
      <w:pPr>
        <w:jc w:val="right"/>
      </w:pPr>
      <w:r>
        <w:t>К постановлению администрации</w:t>
      </w:r>
    </w:p>
    <w:p w:rsidR="00E8174B" w:rsidRDefault="00E8174B" w:rsidP="00E8174B">
      <w:pPr>
        <w:jc w:val="right"/>
      </w:pPr>
      <w:r>
        <w:t>Новотроицкого сельсовета</w:t>
      </w:r>
    </w:p>
    <w:p w:rsidR="00E8174B" w:rsidRDefault="00E8174B" w:rsidP="00E8174B">
      <w:pPr>
        <w:jc w:val="right"/>
      </w:pPr>
      <w:r>
        <w:t>Колыванского района</w:t>
      </w:r>
    </w:p>
    <w:p w:rsidR="00E8174B" w:rsidRDefault="00E8174B" w:rsidP="00E8174B">
      <w:pPr>
        <w:jc w:val="right"/>
      </w:pPr>
      <w:r>
        <w:t>Новосибирской области</w:t>
      </w:r>
    </w:p>
    <w:p w:rsidR="00E8174B" w:rsidRDefault="00A56FCD" w:rsidP="00E8174B">
      <w:pPr>
        <w:jc w:val="right"/>
      </w:pPr>
      <w:r>
        <w:t>о</w:t>
      </w:r>
      <w:r w:rsidR="00E8174B">
        <w:t>т</w:t>
      </w:r>
      <w:r>
        <w:t>16.04.2018</w:t>
      </w:r>
      <w:r w:rsidR="00E8174B">
        <w:t xml:space="preserve"> №</w:t>
      </w:r>
      <w:r>
        <w:t>30</w:t>
      </w:r>
    </w:p>
    <w:p w:rsidR="00E8174B" w:rsidRDefault="00E8174B" w:rsidP="00E8174B">
      <w:pPr>
        <w:pStyle w:val="a5"/>
        <w:tabs>
          <w:tab w:val="left" w:pos="708"/>
        </w:tabs>
      </w:pPr>
    </w:p>
    <w:p w:rsidR="00E8174B" w:rsidRDefault="00E8174B" w:rsidP="00E8174B"/>
    <w:p w:rsidR="00E8174B" w:rsidRDefault="00E8174B" w:rsidP="00E8174B">
      <w:pPr>
        <w:pStyle w:val="1"/>
      </w:pPr>
      <w:r>
        <w:t>ПОЛОЖЕНИЕ</w:t>
      </w:r>
    </w:p>
    <w:p w:rsidR="00E8174B" w:rsidRDefault="00E8174B" w:rsidP="00E8174B">
      <w:pPr>
        <w:jc w:val="center"/>
        <w:rPr>
          <w:b/>
          <w:bCs/>
        </w:rPr>
      </w:pPr>
      <w:r>
        <w:rPr>
          <w:b/>
          <w:bCs/>
        </w:rPr>
        <w:t>о  Муниципальном казенном учреждении Объединенный центр культуры «Радуга»Новотроицкого сельсовета</w:t>
      </w:r>
    </w:p>
    <w:p w:rsidR="00E8174B" w:rsidRDefault="00E8174B" w:rsidP="00E8174B">
      <w:pPr>
        <w:jc w:val="center"/>
        <w:rPr>
          <w:b/>
          <w:bCs/>
        </w:rPr>
      </w:pPr>
    </w:p>
    <w:p w:rsidR="00E8174B" w:rsidRDefault="00E8174B" w:rsidP="00E8174B">
      <w:pPr>
        <w:rPr>
          <w:b/>
          <w:bCs/>
        </w:rPr>
      </w:pPr>
      <w:r>
        <w:rPr>
          <w:b/>
          <w:bCs/>
        </w:rPr>
        <w:t>1.Общие положения и основные принципы деятельности Муниципальном казенном учреждении Объединенный центр культуры «Радуга»Новотроицкого сельсовета Колыванского района Новосибирской области( далее -МКУ ОЦК «Радуга»).</w:t>
      </w:r>
    </w:p>
    <w:p w:rsidR="00E8174B" w:rsidRDefault="00E8174B" w:rsidP="00E8174B">
      <w:pPr>
        <w:jc w:val="both"/>
        <w:rPr>
          <w:bCs/>
        </w:rPr>
      </w:pPr>
    </w:p>
    <w:p w:rsidR="00E8174B" w:rsidRDefault="00E8174B" w:rsidP="00E8174B">
      <w:pPr>
        <w:pStyle w:val="a7"/>
        <w:ind w:left="0"/>
        <w:jc w:val="both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– структурное подразделение администрации Новотроицкого сельсовета Колыванского района Новосибирской области, основной деятельностью которого является изучение,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творчеством.</w:t>
      </w:r>
    </w:p>
    <w:p w:rsidR="00E8174B" w:rsidRDefault="00E8174B" w:rsidP="00E8174B">
      <w:pPr>
        <w:jc w:val="both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является многопрофильным клубным органом, обеспечивающим поддержку и развитие культурно-творческой, просветительской и досуговой деятельности различных направлений.</w:t>
      </w:r>
    </w:p>
    <w:p w:rsidR="00E8174B" w:rsidRDefault="00E8174B" w:rsidP="00E8174B">
      <w:pPr>
        <w:jc w:val="both"/>
      </w:pPr>
      <w:r>
        <w:t>В своей деятельности</w:t>
      </w:r>
      <w:r>
        <w:rPr>
          <w:b/>
          <w:bCs/>
        </w:rPr>
        <w:t xml:space="preserve">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министерства культуры Российской федерации, </w:t>
      </w:r>
      <w:r>
        <w:lastRenderedPageBreak/>
        <w:t>законами Новосибирской области, нормативно-правовыми актами администрации Колыванского района и администрации Новотроицкого сельсовета.</w:t>
      </w:r>
    </w:p>
    <w:p w:rsidR="00E8174B" w:rsidRDefault="00E8174B" w:rsidP="00E8174B">
      <w:pPr>
        <w:jc w:val="both"/>
      </w:pPr>
      <w:r>
        <w:t xml:space="preserve">Основными принципами деятельности 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являются: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гуманистический характер деятельности </w:t>
      </w:r>
      <w:r>
        <w:rPr>
          <w:bCs/>
        </w:rPr>
        <w:t>МКУ ОЦК «Радуга»</w:t>
      </w:r>
      <w:r>
        <w:t xml:space="preserve"> приоритет общечеловеческих ценностей, жизни и здоровья человека, свободного развития личности;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содействие в сохранении единства культурного пространства страны, в поддержке и развитии самобытных культурных традиций и особенностей.</w:t>
      </w:r>
    </w:p>
    <w:p w:rsidR="00E8174B" w:rsidRDefault="00E8174B" w:rsidP="00E8174B">
      <w:pPr>
        <w:ind w:left="420"/>
        <w:jc w:val="both"/>
      </w:pPr>
    </w:p>
    <w:p w:rsidR="00E8174B" w:rsidRDefault="00E8174B" w:rsidP="00E8174B">
      <w:pPr>
        <w:ind w:left="360"/>
        <w:jc w:val="both"/>
        <w:rPr>
          <w:bCs/>
        </w:rPr>
      </w:pPr>
      <w:r>
        <w:rPr>
          <w:b/>
          <w:bCs/>
        </w:rPr>
        <w:t xml:space="preserve">              2. Правовой статус и гарантии деятельности</w:t>
      </w:r>
      <w:r>
        <w:rPr>
          <w:bCs/>
        </w:rPr>
        <w:t xml:space="preserve"> </w:t>
      </w:r>
      <w:r>
        <w:rPr>
          <w:b/>
          <w:bCs/>
        </w:rPr>
        <w:t>МКУ ОЦК «Радуга»</w:t>
      </w:r>
      <w:proofErr w:type="gramStart"/>
      <w:r>
        <w:rPr>
          <w:b/>
          <w:bCs/>
        </w:rPr>
        <w:t xml:space="preserve"> .</w:t>
      </w:r>
      <w:proofErr w:type="gramEnd"/>
      <w:r>
        <w:t xml:space="preserve">   </w:t>
      </w:r>
    </w:p>
    <w:p w:rsidR="00E8174B" w:rsidRDefault="00E8174B" w:rsidP="00E8174B">
      <w:pPr>
        <w:numPr>
          <w:ilvl w:val="1"/>
          <w:numId w:val="2"/>
        </w:numPr>
        <w:jc w:val="both"/>
      </w:pPr>
      <w:r w:rsidRPr="00A56FCD">
        <w:rPr>
          <w:bCs/>
        </w:rPr>
        <w:t>МКУ ОЦК «Радуга»</w:t>
      </w:r>
      <w:r w:rsidRPr="00A56FCD">
        <w:rPr>
          <w:b/>
          <w:bCs/>
        </w:rPr>
        <w:t xml:space="preserve"> </w:t>
      </w:r>
      <w:r>
        <w:t xml:space="preserve">  является некоммерческой организацией.</w:t>
      </w:r>
    </w:p>
    <w:p w:rsidR="00E8174B" w:rsidRDefault="00E8174B" w:rsidP="00E8174B">
      <w:pPr>
        <w:jc w:val="both"/>
      </w:pPr>
      <w:r>
        <w:t>Является структурным подразделением администрации Новотроицкого сельсовета Колыванского района Новосибирской области.</w:t>
      </w:r>
    </w:p>
    <w:p w:rsidR="00E8174B" w:rsidRDefault="00E8174B" w:rsidP="00E8174B">
      <w:pPr>
        <w:jc w:val="both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имеет право: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участвовать в установленном порядке в реализации муниципальных, государственных и иных целевых программ в сфере культуры;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образовывать и вступать в соответствии с законодательством Российской Федерации в  культурно-творческие ассоциации, объединения и союзы;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осуществлять другие виды деятельности, отнесённые к компетенции </w:t>
      </w:r>
      <w:r>
        <w:rPr>
          <w:bCs/>
        </w:rPr>
        <w:t>МКУ ОЦК</w:t>
      </w:r>
      <w:r>
        <w:rPr>
          <w:b/>
          <w:bCs/>
        </w:rPr>
        <w:t xml:space="preserve"> </w:t>
      </w:r>
      <w:r>
        <w:rPr>
          <w:bCs/>
        </w:rPr>
        <w:t>«Радуга»</w:t>
      </w:r>
      <w:r>
        <w:rPr>
          <w:b/>
          <w:bCs/>
        </w:rPr>
        <w:t>.</w:t>
      </w:r>
    </w:p>
    <w:p w:rsidR="00E8174B" w:rsidRDefault="00E8174B" w:rsidP="00E8174B">
      <w:pPr>
        <w:jc w:val="both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обязано: 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надлежащим образом выполнять свои обязательства, определённые настоящим Положением;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создавать условия для трудовой деятельности своих работников;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вести журнал клубной работы, как документ строгой отчётности, являющийся основанием для определения показателей по отнесению к группам по оплате труда и формой контроля по итогам планирования работы.</w:t>
      </w:r>
    </w:p>
    <w:p w:rsidR="00E8174B" w:rsidRDefault="00E8174B" w:rsidP="00E8174B">
      <w:pPr>
        <w:jc w:val="both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обеспечивается защита его прав и интересов в соответствии с законодательством Российской Федерации, поддержка органов государственной власти и местного самоуправления, в том числе и финансовая.</w:t>
      </w:r>
    </w:p>
    <w:p w:rsidR="00E8174B" w:rsidRDefault="00E8174B" w:rsidP="00E8174B">
      <w:pPr>
        <w:ind w:left="360"/>
        <w:jc w:val="both"/>
      </w:pPr>
    </w:p>
    <w:p w:rsidR="00E8174B" w:rsidRDefault="00E8174B" w:rsidP="00E8174B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3.Управление и руководство МКУ ОЦК «Радуга» </w:t>
      </w:r>
      <w:r>
        <w:rPr>
          <w:b/>
        </w:rPr>
        <w:t xml:space="preserve">   </w:t>
      </w:r>
    </w:p>
    <w:p w:rsidR="00E8174B" w:rsidRDefault="00E8174B" w:rsidP="00E8174B">
      <w:pPr>
        <w:pStyle w:val="2"/>
        <w:ind w:left="0"/>
      </w:pPr>
      <w:r>
        <w:t xml:space="preserve">Управление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осуществляется в установленном порядке в соответствии с законодательством Российской Федерации и с настоящим Положением.</w:t>
      </w:r>
    </w:p>
    <w:p w:rsidR="00E8174B" w:rsidRDefault="00E8174B" w:rsidP="00E8174B">
      <w:pPr>
        <w:pStyle w:val="2"/>
        <w:ind w:left="0"/>
      </w:pPr>
      <w:r>
        <w:t xml:space="preserve">Непосредственное руководство деятельностью </w:t>
      </w:r>
      <w:r>
        <w:rPr>
          <w:bCs/>
        </w:rPr>
        <w:t>МКУ ОЦК «Радуга»</w:t>
      </w:r>
      <w:r>
        <w:t xml:space="preserve"> осуществляется его директором, который назначается Главой Новотроицкого сельсовета Колыванского района Новосибирской области.</w:t>
      </w:r>
    </w:p>
    <w:p w:rsidR="00E8174B" w:rsidRDefault="00E8174B" w:rsidP="00E8174B">
      <w:pPr>
        <w:jc w:val="both"/>
      </w:pPr>
      <w:r>
        <w:t xml:space="preserve">Директор разрабатывает и контролирует исполнение основных направлений культурно-просветительской и досуговой деятельности </w:t>
      </w:r>
      <w:r>
        <w:rPr>
          <w:bCs/>
        </w:rPr>
        <w:t>МКУ ОЦК «Радуга:</w:t>
      </w:r>
    </w:p>
    <w:p w:rsidR="00E8174B" w:rsidRDefault="00E8174B" w:rsidP="00E8174B">
      <w:pPr>
        <w:jc w:val="both"/>
      </w:pPr>
      <w:r>
        <w:t>- обеспечивает правильное расходование денежных средств и сохранность имущества;</w:t>
      </w:r>
    </w:p>
    <w:p w:rsidR="00E8174B" w:rsidRDefault="00E8174B" w:rsidP="00E8174B">
      <w:pPr>
        <w:jc w:val="both"/>
      </w:pPr>
      <w:r>
        <w:t>- организует учёт и составление установленной отчётности;</w:t>
      </w:r>
    </w:p>
    <w:p w:rsidR="00E8174B" w:rsidRDefault="00E8174B" w:rsidP="00E8174B">
      <w:pPr>
        <w:jc w:val="both"/>
      </w:pPr>
      <w:r>
        <w:t>- контролирует соблюдение работниками их функциональных обязанностей, дисциплины;</w:t>
      </w:r>
    </w:p>
    <w:p w:rsidR="00E8174B" w:rsidRDefault="00E8174B" w:rsidP="00E8174B">
      <w:pPr>
        <w:jc w:val="both"/>
      </w:pPr>
      <w:r>
        <w:t>- обеспечивает условия безопасности на рабочем месте.</w:t>
      </w:r>
    </w:p>
    <w:p w:rsidR="00E8174B" w:rsidRDefault="00E8174B" w:rsidP="00E8174B">
      <w:pPr>
        <w:jc w:val="both"/>
      </w:pPr>
      <w:r>
        <w:t xml:space="preserve">В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могут создаваться совещательные органы: правление, художественный совет, методический совет и т.д.</w:t>
      </w:r>
    </w:p>
    <w:p w:rsidR="00E8174B" w:rsidRDefault="00E8174B" w:rsidP="00E8174B">
      <w:pPr>
        <w:ind w:left="360"/>
        <w:jc w:val="both"/>
      </w:pPr>
    </w:p>
    <w:p w:rsidR="00E8174B" w:rsidRDefault="00E8174B" w:rsidP="00E8174B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         4.Основные цели и виды деятельности МКУ ОЦК «Радуга» </w:t>
      </w:r>
      <w:r>
        <w:rPr>
          <w:b/>
        </w:rPr>
        <w:t xml:space="preserve">   </w:t>
      </w:r>
    </w:p>
    <w:p w:rsidR="00E8174B" w:rsidRDefault="00E8174B" w:rsidP="00E8174B">
      <w:pPr>
        <w:pStyle w:val="2"/>
        <w:ind w:left="0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создано в целях удовлетворения общественных потребностей в сохранении и развитии народной традиционной культуры, поддержки художественного </w:t>
      </w:r>
      <w:r>
        <w:lastRenderedPageBreak/>
        <w:t>творчества, самодеятельной творческой инициативы и социально- культурной активности населения, организации его досуга и отдыха.</w:t>
      </w:r>
    </w:p>
    <w:p w:rsidR="00E8174B" w:rsidRDefault="00E8174B" w:rsidP="00E8174B">
      <w:pPr>
        <w:jc w:val="both"/>
      </w:pPr>
      <w:r>
        <w:t xml:space="preserve">Основными видами деятельности 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являются: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создание и организация работы коллективов, студий и кружков любительского художественного творчества, любительских объединений и клубов по интересам, других клубных формирований;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проведение спектаклей, концертов, других театрально-зрелищных и выставочных мероприятий;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организация работы различных форм просветительской деятельности;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проведение массовых театрализованных праздников и представлений, народных гуляний;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организация досуга различных групп населения, в том числе проведение вечеров отдыха и танцев, дискотек, детских утренников, игровых и других культурно-развлекательных программ;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предоставление в рамках возможностей</w:t>
      </w:r>
      <w:r>
        <w:rPr>
          <w:b/>
          <w:bCs/>
        </w:rPr>
        <w:t xml:space="preserve">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разнообразных платных услуг социально-культурного характера населению, с учётом его запросов и потребностей;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оказание по социально-творческим заказам методической и организационно-творческой помощи в подготовке и проведении различных культурно-досуговых мероприятий, а также предоставление сопутствующих услуг: прокат музыкальных инструментов, реквизита, репертуарно-методического материала и т.д.</w:t>
      </w:r>
    </w:p>
    <w:p w:rsidR="00E8174B" w:rsidRDefault="00E8174B" w:rsidP="00E8174B">
      <w:pPr>
        <w:jc w:val="both"/>
      </w:pPr>
      <w:r>
        <w:t xml:space="preserve">Платные формы культурной деятельности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не рассматриваются как предпринимательские. Доход от них полностью идёт на развитие</w:t>
      </w:r>
      <w:r>
        <w:rPr>
          <w:b/>
          <w:bCs/>
        </w:rPr>
        <w:t xml:space="preserve"> </w:t>
      </w:r>
      <w:r>
        <w:rPr>
          <w:bCs/>
        </w:rPr>
        <w:t>МКУ ОЦК «Радуга».</w:t>
      </w:r>
      <w:r>
        <w:rPr>
          <w:b/>
          <w:bCs/>
        </w:rPr>
        <w:t xml:space="preserve"> </w:t>
      </w:r>
      <w:r>
        <w:t xml:space="preserve">    </w:t>
      </w:r>
    </w:p>
    <w:p w:rsidR="00E8174B" w:rsidRDefault="00E8174B" w:rsidP="00E8174B">
      <w:pPr>
        <w:ind w:left="360"/>
        <w:jc w:val="both"/>
      </w:pPr>
    </w:p>
    <w:p w:rsidR="00E8174B" w:rsidRDefault="00E8174B" w:rsidP="00E8174B">
      <w:pPr>
        <w:jc w:val="both"/>
        <w:rPr>
          <w:b/>
          <w:bCs/>
        </w:rPr>
      </w:pPr>
      <w:r>
        <w:rPr>
          <w:b/>
          <w:bCs/>
        </w:rPr>
        <w:t xml:space="preserve">                                 5.Имущество, средства и фонды хранения </w:t>
      </w:r>
    </w:p>
    <w:p w:rsidR="00E8174B" w:rsidRDefault="00E8174B" w:rsidP="00E8174B">
      <w:pPr>
        <w:pStyle w:val="2"/>
        <w:ind w:left="0"/>
      </w:pPr>
      <w:r>
        <w:t xml:space="preserve">Имущество </w:t>
      </w:r>
      <w:r>
        <w:rPr>
          <w:bCs/>
        </w:rPr>
        <w:t>МКУ ОЦК «Радуга»</w:t>
      </w:r>
      <w:r>
        <w:t xml:space="preserve"> является муниципальной собственностью, находится на балансе администрации  Новотроицкого сельсовета Колыванского района Новосибирской области  на правах оперативного управления. </w:t>
      </w:r>
    </w:p>
    <w:p w:rsidR="00E8174B" w:rsidRDefault="00E8174B" w:rsidP="00E8174B">
      <w:pPr>
        <w:jc w:val="both"/>
      </w:pPr>
      <w:r>
        <w:t xml:space="preserve">Деятельность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финансируется администрацией Новотроицкого сельсовета Колыванского района Новосибирской области посредством передачи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 денежных средств, выделенных по смете.</w:t>
      </w:r>
    </w:p>
    <w:p w:rsidR="00E8174B" w:rsidRDefault="00E8174B" w:rsidP="00E8174B">
      <w:pPr>
        <w:jc w:val="both"/>
      </w:pPr>
      <w:r>
        <w:t xml:space="preserve">Источниками формирования имущества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являются: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бюджетные и внебюджетные средства;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имущество, переданное администрацией Новотроицкого сельсовета 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доход, полученный от реализации услуг, работ;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безвозмездные или благотворительные взносы, пожертвования организаций, учреждений и граждан;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иные источники в соответствии с законодательством Российской Федерации.</w:t>
      </w:r>
    </w:p>
    <w:p w:rsidR="00E8174B" w:rsidRDefault="00E8174B" w:rsidP="00E8174B">
      <w:pPr>
        <w:jc w:val="both"/>
      </w:pPr>
      <w:r>
        <w:t xml:space="preserve">Имущество </w:t>
      </w:r>
      <w:r>
        <w:rPr>
          <w:bCs/>
        </w:rPr>
        <w:t>МКУ ОЦК «Радуга</w:t>
      </w:r>
      <w:r>
        <w:t xml:space="preserve"> учитывается на балансе администрации Новотроицкого сельсовета Колыванского района Новосибирской области и состоит из основных фондов и оборотных средств, необходимых для выполнения целей и задач МКУ ОЦК «Радуга».</w:t>
      </w:r>
    </w:p>
    <w:p w:rsidR="00E8174B" w:rsidRDefault="00E8174B" w:rsidP="00E8174B">
      <w:pPr>
        <w:jc w:val="both"/>
      </w:pPr>
      <w:r>
        <w:t xml:space="preserve"> </w:t>
      </w:r>
      <w:r>
        <w:rPr>
          <w:bCs/>
        </w:rPr>
        <w:t>МКУ ОЦК «Радуга»</w:t>
      </w:r>
      <w:r>
        <w:t xml:space="preserve"> в целях обеспечения основной деятельности обладает следующим имуществом: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закреплённое за ним администрацией Новотроицкого сельсовета;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приобретённое за счёт денежных средств, полученных по смете;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приобретённым за счёт доходов, полученных от предусмотренных Положением предоставлением платных услуг, а также получаемых в форме дарения, пожертвования юридических и физических лиц.</w:t>
      </w:r>
    </w:p>
    <w:p w:rsidR="00E8174B" w:rsidRDefault="00E8174B" w:rsidP="00E8174B">
      <w:pPr>
        <w:jc w:val="both"/>
      </w:pPr>
      <w:r>
        <w:t xml:space="preserve">Имущество, приобретённое за счёт доходов от предоставления платных услуг </w:t>
      </w:r>
      <w:r>
        <w:rPr>
          <w:bCs/>
        </w:rPr>
        <w:t>МКУ ОЦК</w:t>
      </w:r>
      <w:r>
        <w:rPr>
          <w:b/>
          <w:bCs/>
        </w:rPr>
        <w:t xml:space="preserve"> </w:t>
      </w:r>
      <w:r>
        <w:rPr>
          <w:bCs/>
        </w:rPr>
        <w:t>«Радуга»</w:t>
      </w:r>
      <w:r>
        <w:t xml:space="preserve"> включается в состав имущества, которое подлежит отдельному учёту. Это </w:t>
      </w:r>
      <w:r>
        <w:lastRenderedPageBreak/>
        <w:t xml:space="preserve">имущество в правовом отношении приравнивается к другому имуществу, закреплённому за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администрацией Новотроицкого сельсовета.</w:t>
      </w:r>
    </w:p>
    <w:p w:rsidR="00E8174B" w:rsidRDefault="00E8174B" w:rsidP="00E8174B">
      <w:pPr>
        <w:jc w:val="both"/>
      </w:pPr>
      <w:r>
        <w:t xml:space="preserve">При пользовании имуществом, закреплённым администрацией Новотроицкого сельсовета,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обязан: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эффективно использовать закреплённое за ним на праве оперативного управления имущество;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обеспечивать сохранность и использование закреплённого за ним на праве оперативного управления имущества строго по целевому назначению;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не допускать ухудшения технического состояния закреплённого на праве оперативного управления имущества (исключая нормативный износ этого имущества в процессе эксплуатации);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осуществлять капитальный и текущий ремонт закреплённого за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имущества.</w:t>
      </w:r>
    </w:p>
    <w:p w:rsidR="00E8174B" w:rsidRDefault="00E8174B" w:rsidP="00E8174B">
      <w:pPr>
        <w:ind w:left="420"/>
        <w:jc w:val="both"/>
      </w:pPr>
    </w:p>
    <w:p w:rsidR="00E8174B" w:rsidRDefault="00E8174B" w:rsidP="00E8174B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          6.Организация и финансирование деятельности МКУ ОЦК «Радуга» </w:t>
      </w:r>
      <w:r>
        <w:rPr>
          <w:b/>
        </w:rPr>
        <w:t xml:space="preserve">   </w:t>
      </w:r>
    </w:p>
    <w:p w:rsidR="00E8174B" w:rsidRDefault="00E8174B" w:rsidP="00E8174B">
      <w:pPr>
        <w:jc w:val="both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планирует свою деятельность и определяет перспективы его  развития исходя из предусмотренных настоящим Положением основных направлений работы</w:t>
      </w:r>
      <w:r>
        <w:rPr>
          <w:b/>
          <w:bCs/>
        </w:rPr>
        <w:t xml:space="preserve"> </w:t>
      </w:r>
      <w:r>
        <w:rPr>
          <w:bCs/>
        </w:rPr>
        <w:t>МКУ ОЦК «Радуга»,</w:t>
      </w:r>
      <w:r>
        <w:t xml:space="preserve"> наличия собственных творческих и хозяйственных ресурсов, необходимости творческо-производственного и социального развития.</w:t>
      </w:r>
    </w:p>
    <w:p w:rsidR="00E8174B" w:rsidRDefault="00E8174B" w:rsidP="00E8174B">
      <w:pPr>
        <w:jc w:val="both"/>
      </w:pPr>
      <w:r>
        <w:rPr>
          <w:bCs/>
        </w:rPr>
        <w:t>МКУ ОЦК «Радуга»</w:t>
      </w:r>
      <w:r>
        <w:t xml:space="preserve"> вправе использовать денежные средства, выделенные ему по смете, только в строгом соответствии с их целевым назначением.</w:t>
      </w:r>
    </w:p>
    <w:p w:rsidR="00E8174B" w:rsidRDefault="00E8174B" w:rsidP="00E8174B">
      <w:pPr>
        <w:jc w:val="both"/>
      </w:pPr>
      <w:r>
        <w:t xml:space="preserve">Источниками финансирования деятельности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являются:</w:t>
      </w:r>
    </w:p>
    <w:p w:rsidR="00E8174B" w:rsidRDefault="00E8174B" w:rsidP="00E8174B">
      <w:pPr>
        <w:numPr>
          <w:ilvl w:val="0"/>
          <w:numId w:val="3"/>
        </w:numPr>
        <w:jc w:val="both"/>
      </w:pPr>
      <w:r>
        <w:t>доходная часть бюджета Новотроицкого сельсовета;</w:t>
      </w:r>
    </w:p>
    <w:p w:rsidR="00E8174B" w:rsidRDefault="00E8174B" w:rsidP="00E8174B">
      <w:pPr>
        <w:numPr>
          <w:ilvl w:val="0"/>
          <w:numId w:val="3"/>
        </w:numPr>
        <w:jc w:val="both"/>
      </w:pPr>
      <w:r>
        <w:t>доходы от предоставления сопутствующих услуг культурно-досуговой деятельности с юридическими и физическими лицами;</w:t>
      </w:r>
    </w:p>
    <w:p w:rsidR="00E8174B" w:rsidRDefault="00E8174B" w:rsidP="00E8174B">
      <w:pPr>
        <w:numPr>
          <w:ilvl w:val="0"/>
          <w:numId w:val="3"/>
        </w:numPr>
        <w:jc w:val="both"/>
      </w:pPr>
      <w:r>
        <w:t>поступления по договорам на проведение мероприятий;</w:t>
      </w:r>
    </w:p>
    <w:p w:rsidR="00E8174B" w:rsidRDefault="00E8174B" w:rsidP="00E8174B">
      <w:pPr>
        <w:numPr>
          <w:ilvl w:val="0"/>
          <w:numId w:val="3"/>
        </w:numPr>
        <w:jc w:val="both"/>
      </w:pPr>
      <w:r>
        <w:t>добровольные пожертвования, спонсорские вклады и дары юридических и физических лиц (российских и иностранных);</w:t>
      </w:r>
    </w:p>
    <w:p w:rsidR="00E8174B" w:rsidRDefault="00E8174B" w:rsidP="00E8174B">
      <w:pPr>
        <w:numPr>
          <w:ilvl w:val="0"/>
          <w:numId w:val="3"/>
        </w:numPr>
        <w:jc w:val="both"/>
      </w:pPr>
      <w:r>
        <w:t xml:space="preserve">другие источники финансирования в соответствии с законодательством РФ. </w:t>
      </w:r>
    </w:p>
    <w:p w:rsidR="00E8174B" w:rsidRDefault="00E8174B" w:rsidP="00E8174B">
      <w:pPr>
        <w:jc w:val="both"/>
      </w:pPr>
      <w:r>
        <w:t>Тарифы на платные услуги, оказываемые населению, утверждаются постановлением Главы  Новотроицкого сельсовета.</w:t>
      </w:r>
    </w:p>
    <w:p w:rsidR="00E8174B" w:rsidRDefault="00E8174B" w:rsidP="00E8174B">
      <w:pPr>
        <w:jc w:val="both"/>
      </w:pPr>
      <w:r>
        <w:t xml:space="preserve">Право 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на получение от юридических лиц и граждан безвозмездных пожертвований (даров, субсидий) не ограничивается.</w:t>
      </w:r>
    </w:p>
    <w:p w:rsidR="00E8174B" w:rsidRDefault="00E8174B" w:rsidP="00E8174B">
      <w:pPr>
        <w:jc w:val="both"/>
      </w:pPr>
      <w:r>
        <w:t>Бюджетное финансирование должно обеспечить: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оплату труда работников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как состоящих в штате, так и привлекаемых по договорам;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содержание здания (включая расходы на коммунальные услуги, освещение, текущий ремонт и прочие аналогичные расходы), оборудования и затраты на аренду транспорта;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материальное обеспечение художественного воплощения творческих замыслов (создание новых постановок, представлений, подготовку концертных программ и других видов массовых зрелищ, организацию фестивалей, выставок, проведение работ по созданию и обновлению экспозиций) и поддержание в рабочем состоянии материального оформления постановок (программ, номеров), художественных экспозиций;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оснащение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современными техническими средствами и оборудованием, в том числе обеспечивающими безопасность фондов хранения и здания </w:t>
      </w:r>
      <w:r>
        <w:rPr>
          <w:bCs/>
        </w:rPr>
        <w:t>МКУ ОЦК «Радуга»</w:t>
      </w:r>
      <w:r>
        <w:rPr>
          <w:b/>
          <w:bCs/>
        </w:rPr>
        <w:t>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>проведение капитального ремонта;</w:t>
      </w:r>
    </w:p>
    <w:p w:rsidR="00E8174B" w:rsidRDefault="00E8174B" w:rsidP="00E8174B">
      <w:pPr>
        <w:numPr>
          <w:ilvl w:val="0"/>
          <w:numId w:val="1"/>
        </w:numPr>
        <w:jc w:val="both"/>
      </w:pPr>
      <w:r>
        <w:t xml:space="preserve">другие затраты, связанные с основной деятельностью </w:t>
      </w:r>
      <w:r>
        <w:rPr>
          <w:bCs/>
        </w:rPr>
        <w:t>МКУ ОЦК «Радуга».</w:t>
      </w:r>
    </w:p>
    <w:p w:rsidR="00E8174B" w:rsidRDefault="00E8174B" w:rsidP="00E8174B">
      <w:pPr>
        <w:jc w:val="both"/>
      </w:pPr>
      <w:r>
        <w:lastRenderedPageBreak/>
        <w:t xml:space="preserve">Запрещается не целевое использование бюджетных средств, выделяемых на осуществление основной деятельности </w:t>
      </w:r>
      <w:r>
        <w:rPr>
          <w:bCs/>
        </w:rPr>
        <w:t>МКУ ОЦК «Радуга»</w:t>
      </w:r>
      <w:r>
        <w:rPr>
          <w:b/>
          <w:bCs/>
        </w:rPr>
        <w:t>.</w:t>
      </w:r>
    </w:p>
    <w:p w:rsidR="00E8174B" w:rsidRDefault="00E8174B" w:rsidP="00E8174B">
      <w:pPr>
        <w:jc w:val="both"/>
      </w:pPr>
      <w:r>
        <w:t xml:space="preserve">Поступающие из различных источников средства, в том числе доходы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от предусмотренной Положением деятельности, ассигнований на капитальный ремонт, оснащение техническими средствами и оборудованием, а также добровольных пожертвований, имеющих целевое назначение, включаются в общий доход </w:t>
      </w:r>
      <w:r>
        <w:rPr>
          <w:bCs/>
        </w:rPr>
        <w:t>МКУ ОЦК «Радуга»</w:t>
      </w:r>
      <w:r>
        <w:t xml:space="preserve"> и образует его единый фонд финансовых средств.</w:t>
      </w:r>
    </w:p>
    <w:p w:rsidR="00E8174B" w:rsidRDefault="00E8174B" w:rsidP="00E8174B">
      <w:pPr>
        <w:jc w:val="both"/>
      </w:pPr>
      <w:r>
        <w:t xml:space="preserve">При недостаточности денежных средств по обязательствам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отвечает администрация Новотроицкого сельсовета в установленном Законодательством порядке.</w:t>
      </w:r>
    </w:p>
    <w:p w:rsidR="00E8174B" w:rsidRDefault="00E8174B" w:rsidP="00E8174B">
      <w:pPr>
        <w:jc w:val="both"/>
      </w:pPr>
      <w:r>
        <w:t xml:space="preserve">Средства, образующиеся в результате оказания платных услуг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   включаются в общий бюджет Новотроицкого сельсовета, и расходуются на определённые цели в соответствии со сметами, утверждёнными Главой Новотроицкого сельсовета.</w:t>
      </w:r>
    </w:p>
    <w:p w:rsidR="00E8174B" w:rsidRDefault="00E8174B" w:rsidP="00E8174B">
      <w:pPr>
        <w:ind w:left="360"/>
        <w:jc w:val="both"/>
      </w:pPr>
    </w:p>
    <w:p w:rsidR="00E8174B" w:rsidRDefault="00E8174B" w:rsidP="00E8174B">
      <w:pPr>
        <w:jc w:val="both"/>
        <w:rPr>
          <w:b/>
          <w:bCs/>
        </w:rPr>
      </w:pPr>
      <w:r>
        <w:rPr>
          <w:b/>
          <w:bCs/>
        </w:rPr>
        <w:t xml:space="preserve">                            7.Учёт и отчётность МКУ ОЦК «Радуга» </w:t>
      </w:r>
      <w:r>
        <w:t xml:space="preserve">   </w:t>
      </w:r>
    </w:p>
    <w:p w:rsidR="00E8174B" w:rsidRDefault="00E8174B" w:rsidP="00E8174B">
      <w:pPr>
        <w:pStyle w:val="2"/>
        <w:ind w:left="0"/>
      </w:pPr>
      <w:r>
        <w:t xml:space="preserve">Коллектив </w:t>
      </w: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>ежегодно отчитывается перед жителями  сельского поселения о своей работе.</w:t>
      </w:r>
    </w:p>
    <w:p w:rsidR="00E8174B" w:rsidRDefault="00E8174B" w:rsidP="00E8174B">
      <w:pPr>
        <w:pStyle w:val="2"/>
        <w:ind w:left="0"/>
      </w:pPr>
      <w:r>
        <w:rPr>
          <w:bCs/>
        </w:rPr>
        <w:t>МКУ ОЦК «Радуга»</w:t>
      </w:r>
      <w:r>
        <w:rPr>
          <w:b/>
          <w:bCs/>
        </w:rPr>
        <w:t xml:space="preserve"> </w:t>
      </w:r>
      <w:r>
        <w:t xml:space="preserve">  ведёт журнал клубной работы – документ строгой отчётности, служащий основанием для определения показателей по отнесению к группам оплаты труда и других организационно-экономических показателей; формой контроля по итогам планирования работы и основанием для заполнения годового статистического отчёта по форме 7-НК.</w:t>
      </w:r>
    </w:p>
    <w:p w:rsidR="00E8174B" w:rsidRDefault="00E8174B" w:rsidP="00E8174B">
      <w:pPr>
        <w:pStyle w:val="2"/>
      </w:pPr>
    </w:p>
    <w:p w:rsidR="00E8174B" w:rsidRDefault="00E8174B" w:rsidP="00E8174B">
      <w:pPr>
        <w:jc w:val="both"/>
        <w:rPr>
          <w:b/>
          <w:bCs/>
        </w:rPr>
      </w:pPr>
      <w:r>
        <w:rPr>
          <w:b/>
          <w:bCs/>
        </w:rPr>
        <w:t xml:space="preserve">              8. Реорганизация и ликвидация МКУ ОЦК «Радуга» </w:t>
      </w:r>
      <w:r>
        <w:rPr>
          <w:b/>
        </w:rPr>
        <w:t xml:space="preserve">   </w:t>
      </w:r>
    </w:p>
    <w:p w:rsidR="00E8174B" w:rsidRDefault="00E8174B" w:rsidP="00A56FCD">
      <w:pPr>
        <w:pStyle w:val="2"/>
        <w:ind w:left="0"/>
      </w:pPr>
      <w:r>
        <w:t xml:space="preserve">Реорганизация и ликвидация </w:t>
      </w:r>
      <w:r>
        <w:rPr>
          <w:bCs/>
        </w:rPr>
        <w:t>МКУ ОЦК «Радуга»</w:t>
      </w:r>
      <w:r>
        <w:t xml:space="preserve"> осуществляется в соответствии с гражданским законодательством.</w:t>
      </w:r>
    </w:p>
    <w:p w:rsidR="003C2C03" w:rsidRDefault="003C2C03"/>
    <w:sectPr w:rsidR="003C2C03" w:rsidSect="003C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9ED"/>
    <w:multiLevelType w:val="hybridMultilevel"/>
    <w:tmpl w:val="FDE4DF7C"/>
    <w:lvl w:ilvl="0" w:tplc="0542160A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A5064"/>
    <w:multiLevelType w:val="hybridMultilevel"/>
    <w:tmpl w:val="984AB51A"/>
    <w:lvl w:ilvl="0" w:tplc="5386BD3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5099D"/>
    <w:multiLevelType w:val="hybridMultilevel"/>
    <w:tmpl w:val="426A3054"/>
    <w:lvl w:ilvl="0" w:tplc="53A68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A1D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0883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F2DD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C419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C602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4634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DAD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EEAD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A80"/>
    <w:rsid w:val="00046741"/>
    <w:rsid w:val="001E5AAF"/>
    <w:rsid w:val="00227CF5"/>
    <w:rsid w:val="003C2C03"/>
    <w:rsid w:val="00567D8E"/>
    <w:rsid w:val="00A17D27"/>
    <w:rsid w:val="00A56FCD"/>
    <w:rsid w:val="00D35A80"/>
    <w:rsid w:val="00E8174B"/>
    <w:rsid w:val="00F6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7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D27"/>
    <w:rPr>
      <w:color w:val="0000FF"/>
      <w:u w:val="single"/>
    </w:rPr>
  </w:style>
  <w:style w:type="paragraph" w:styleId="a4">
    <w:name w:val="No Spacing"/>
    <w:uiPriority w:val="1"/>
    <w:qFormat/>
    <w:rsid w:val="00A1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E817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8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8174B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E8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8174B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E81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21122001-n-178-fz-o/" TargetMode="External"/><Relationship Id="rId5" Type="http://schemas.openxmlformats.org/officeDocument/2006/relationships/hyperlink" Target="http://legalacts.ru/doc/federalnyi-zakon-ot-21122001-n-178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3849</Words>
  <Characters>21942</Characters>
  <Application>Microsoft Office Word</Application>
  <DocSecurity>0</DocSecurity>
  <Lines>182</Lines>
  <Paragraphs>51</Paragraphs>
  <ScaleCrop>false</ScaleCrop>
  <Company/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2018-05-23T04:11:00Z</dcterms:created>
  <dcterms:modified xsi:type="dcterms:W3CDTF">2018-11-09T04:56:00Z</dcterms:modified>
</cp:coreProperties>
</file>