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7F" w:rsidRDefault="000C607F" w:rsidP="000C607F">
      <w:pPr>
        <w:widowControl/>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 xml:space="preserve">                                                             СОВЕТ ДЕПУТАТОВ                  </w:t>
      </w:r>
    </w:p>
    <w:p w:rsidR="000C607F" w:rsidRDefault="000C607F" w:rsidP="000C607F">
      <w:pPr>
        <w:widowControl/>
        <w:jc w:val="center"/>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НОВОТРОИЦКОГО СЕЛЬСОВЕТА</w:t>
      </w:r>
    </w:p>
    <w:p w:rsidR="000C607F" w:rsidRDefault="000C607F" w:rsidP="000C607F">
      <w:pPr>
        <w:widowControl/>
        <w:jc w:val="center"/>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 xml:space="preserve"> КОЛЫВАНСКОГО РАЙОНА</w:t>
      </w:r>
    </w:p>
    <w:p w:rsidR="000C607F" w:rsidRDefault="000C607F" w:rsidP="000C607F">
      <w:pPr>
        <w:widowControl/>
        <w:jc w:val="center"/>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НОВОСИБИРСКОЙ ОБЛАСТИ</w:t>
      </w:r>
    </w:p>
    <w:p w:rsidR="000C607F" w:rsidRDefault="000C607F" w:rsidP="000C607F">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(шестого созыва)</w:t>
      </w:r>
    </w:p>
    <w:p w:rsidR="000C607F" w:rsidRDefault="000C607F" w:rsidP="000C607F">
      <w:pPr>
        <w:widowControl/>
        <w:rPr>
          <w:rFonts w:ascii="Times New Roman" w:eastAsia="Times New Roman" w:hAnsi="Times New Roman" w:cs="Times New Roman"/>
          <w:color w:val="auto"/>
          <w:sz w:val="22"/>
          <w:szCs w:val="22"/>
          <w:lang w:bidi="ar-SA"/>
        </w:rPr>
      </w:pPr>
    </w:p>
    <w:p w:rsidR="000C607F" w:rsidRDefault="000C607F" w:rsidP="000C607F">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РЕШЕНИЕ</w:t>
      </w:r>
    </w:p>
    <w:p w:rsidR="000C607F" w:rsidRDefault="000C607F" w:rsidP="000C607F">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(двадцать шестой сессии)</w:t>
      </w:r>
    </w:p>
    <w:p w:rsidR="000C607F" w:rsidRDefault="000C607F" w:rsidP="000C607F">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31.08. 2022г.                                                                                                         № 26/105                                                                                                     </w:t>
      </w:r>
    </w:p>
    <w:p w:rsidR="000C607F" w:rsidRDefault="000C607F" w:rsidP="000C607F">
      <w:pPr>
        <w:widowControl/>
        <w:rPr>
          <w:rFonts w:ascii="Times New Roman" w:eastAsia="Times New Roman" w:hAnsi="Times New Roman" w:cs="Times New Roman"/>
          <w:color w:val="auto"/>
          <w:sz w:val="22"/>
          <w:szCs w:val="22"/>
          <w:lang w:bidi="ar-SA"/>
        </w:rPr>
      </w:pPr>
    </w:p>
    <w:p w:rsidR="000C607F" w:rsidRDefault="000C607F" w:rsidP="000C607F">
      <w:pPr>
        <w:widowControl/>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О внесении изменений в решение сессии от 24.12.2021г. № 20/75</w:t>
      </w:r>
    </w:p>
    <w:p w:rsidR="000C607F" w:rsidRDefault="000C607F" w:rsidP="000C607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«О бюджете Новотроицкого сельсовета   Колыванского района </w:t>
      </w:r>
    </w:p>
    <w:p w:rsidR="000C607F" w:rsidRDefault="000C607F" w:rsidP="000C607F">
      <w:pPr>
        <w:widowControl/>
        <w:spacing w:line="480" w:lineRule="auto"/>
        <w:rPr>
          <w:i/>
          <w:u w:val="single"/>
        </w:rPr>
      </w:pPr>
      <w:r>
        <w:rPr>
          <w:rFonts w:ascii="Times New Roman" w:eastAsia="Times New Roman" w:hAnsi="Times New Roman" w:cs="Times New Roman"/>
          <w:color w:val="auto"/>
          <w:sz w:val="22"/>
          <w:szCs w:val="22"/>
          <w:lang w:bidi="ar-SA"/>
        </w:rPr>
        <w:t>Новосибирской области на 2022 год и плановый период 2023-2024 годов</w:t>
      </w:r>
    </w:p>
    <w:p w:rsidR="000C607F" w:rsidRDefault="000C607F" w:rsidP="000C607F">
      <w:pPr>
        <w:pStyle w:val="Bodytext20"/>
        <w:shd w:val="clear" w:color="auto" w:fill="auto"/>
        <w:spacing w:before="0" w:line="322" w:lineRule="exact"/>
        <w:ind w:firstLine="426"/>
        <w:jc w:val="both"/>
        <w:rPr>
          <w:sz w:val="24"/>
          <w:szCs w:val="24"/>
        </w:rPr>
      </w:pPr>
      <w:r>
        <w:rPr>
          <w:sz w:val="24"/>
          <w:szCs w:val="24"/>
        </w:rPr>
        <w:t>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Новотроицкого сельсовета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25.10.2017 №25/112 «Об утверждении Положения «О бюджетном процессе в Новотроицком сельсовете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0C607F" w:rsidRDefault="000C607F" w:rsidP="000C607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1.Внести в решение Совета депутатов Новотроицкого сельсовета Колыванского района Новосибирской области от 24.12.2021 №20/75 «О бюджете Новотроицкого сельсовета Колыванского района Новосибирской области на 2022 год и плановый период 2023-2024 годов» следующие изменения:</w:t>
      </w:r>
    </w:p>
    <w:p w:rsidR="000C607F" w:rsidRDefault="000C607F" w:rsidP="000C607F">
      <w:pPr>
        <w:pStyle w:val="ab"/>
        <w:widowControl/>
        <w:numPr>
          <w:ilvl w:val="1"/>
          <w:numId w:val="2"/>
        </w:numPr>
        <w:ind w:left="0" w:firstLine="426"/>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в подпункте 1 пункта 1 статьи 1 решения цифры «14 397 976,92» заменить на цифры «14 627 876,92» цифры «12 571 976,92» заменить на цифры «12 801 876,92», цифры «9 718 876,92» заменить на цифры «9 948 776,92»; </w:t>
      </w:r>
    </w:p>
    <w:p w:rsidR="000C607F" w:rsidRDefault="000C607F" w:rsidP="000C607F">
      <w:pPr>
        <w:pStyle w:val="ab"/>
        <w:widowControl/>
        <w:numPr>
          <w:ilvl w:val="1"/>
          <w:numId w:val="2"/>
        </w:numPr>
        <w:ind w:left="0" w:firstLine="426"/>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 подпункте 2 пункта 1 статьи 1 решения цифры «15 683 325,99» заменить на цифры «15 913,225,99»;</w:t>
      </w:r>
    </w:p>
    <w:p w:rsidR="000C607F" w:rsidRDefault="000C607F" w:rsidP="000C607F">
      <w:pPr>
        <w:pStyle w:val="ab"/>
        <w:widowControl/>
        <w:numPr>
          <w:ilvl w:val="1"/>
          <w:numId w:val="4"/>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приложение № 2 к решению изложить в следующей редакции цифры  «806 200,00» на цифры «844 674,00», цифры «3 925 640,00» на цифры «3 987 066,00» </w:t>
      </w:r>
    </w:p>
    <w:p w:rsidR="000C607F" w:rsidRDefault="000C607F" w:rsidP="000C607F">
      <w:pPr>
        <w:pStyle w:val="ab"/>
        <w:widowControl/>
        <w:ind w:left="846"/>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цифры «6 231 210,00,00» на цифры «6 361 210,00».</w:t>
      </w:r>
    </w:p>
    <w:p w:rsidR="000C607F" w:rsidRDefault="000C607F" w:rsidP="000C607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 Направить настоящее решение Главе Новотроицкого сельсовета Колыванского района Новосибирской области для подписания и опубликования.</w:t>
      </w:r>
    </w:p>
    <w:p w:rsidR="000C607F" w:rsidRDefault="000C607F" w:rsidP="000C607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 Опубликовать решение в печатном издании «Бюллетень органов местного самоуправления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0C607F" w:rsidRDefault="000C607F" w:rsidP="000C607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 Настоящее решение вступает в силу с момента опубликования.</w:t>
      </w:r>
    </w:p>
    <w:p w:rsidR="000C607F" w:rsidRDefault="000C607F" w:rsidP="000C607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 Контроль за исполнением Решения возложить на постоянную депутатскую комиссию по бюджетной, налоговой, финансово-кредитной политике, муниципальной собственности.</w:t>
      </w:r>
    </w:p>
    <w:p w:rsidR="000C607F" w:rsidRDefault="000C607F" w:rsidP="000C607F">
      <w:pPr>
        <w:widowControl/>
        <w:rPr>
          <w:rFonts w:ascii="Times New Roman" w:eastAsia="Times New Roman" w:hAnsi="Times New Roman" w:cs="Times New Roman"/>
          <w:color w:val="auto"/>
          <w:lang w:bidi="ar-SA"/>
        </w:rPr>
      </w:pPr>
    </w:p>
    <w:p w:rsidR="000C607F" w:rsidRDefault="000C607F" w:rsidP="000C607F">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Глава                                                                   Председатель Совета депутатов</w:t>
      </w:r>
    </w:p>
    <w:p w:rsidR="000C607F" w:rsidRDefault="000C607F" w:rsidP="000C607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Новотроицкого сельсовета                               Новотроицкого сельсовета                            </w:t>
      </w:r>
    </w:p>
    <w:p w:rsidR="000C607F" w:rsidRDefault="000C607F" w:rsidP="000C607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Колыванского района                                       Колыванского района     </w:t>
      </w:r>
    </w:p>
    <w:p w:rsidR="000C607F" w:rsidRDefault="000C607F" w:rsidP="000C607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Новосибирской области                                   Новосибирской области</w:t>
      </w:r>
    </w:p>
    <w:p w:rsidR="000C607F" w:rsidRDefault="000C607F" w:rsidP="000C607F">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_________________ Г.Н. Кулипанова       _______________А.П. Хилинская</w:t>
      </w: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spacing w:after="312" w:line="230" w:lineRule="auto"/>
        <w:ind w:left="2617" w:hanging="2617"/>
        <w:rPr>
          <w:rFonts w:ascii="Calibri" w:eastAsia="Calibri" w:hAnsi="Calibri" w:cs="Calibri"/>
          <w:sz w:val="22"/>
          <w:szCs w:val="22"/>
          <w:lang w:bidi="ar-SA"/>
        </w:rPr>
      </w:pPr>
      <w:r>
        <w:rPr>
          <w:b/>
          <w:sz w:val="19"/>
        </w:rPr>
        <w:t>Ведомственная структура расходов бюджета Новотроицкого сельсовета Колыванского района Новосибирской области на 2022, 2023 и 2024 годы</w:t>
      </w:r>
    </w:p>
    <w:p w:rsidR="000C607F" w:rsidRDefault="000C607F" w:rsidP="000C607F">
      <w:pPr>
        <w:jc w:val="right"/>
        <w:rPr>
          <w:lang w:val="en-US"/>
        </w:rPr>
      </w:pPr>
      <w:r>
        <w:rPr>
          <w:sz w:val="19"/>
        </w:rPr>
        <w:t>тыс. руб.</w:t>
      </w:r>
    </w:p>
    <w:tbl>
      <w:tblPr>
        <w:tblW w:w="10207" w:type="dxa"/>
        <w:tblInd w:w="-77" w:type="dxa"/>
        <w:tblCellMar>
          <w:top w:w="94" w:type="dxa"/>
          <w:left w:w="6" w:type="dxa"/>
          <w:right w:w="3" w:type="dxa"/>
        </w:tblCellMar>
        <w:tblLook w:val="04A0" w:firstRow="1" w:lastRow="0" w:firstColumn="1" w:lastColumn="0" w:noHBand="0" w:noVBand="1"/>
      </w:tblPr>
      <w:tblGrid>
        <w:gridCol w:w="3764"/>
        <w:gridCol w:w="512"/>
        <w:gridCol w:w="263"/>
        <w:gridCol w:w="279"/>
        <w:gridCol w:w="1236"/>
        <w:gridCol w:w="336"/>
        <w:gridCol w:w="1344"/>
        <w:gridCol w:w="1236"/>
        <w:gridCol w:w="1237"/>
      </w:tblGrid>
      <w:tr w:rsidR="000C607F" w:rsidTr="000C607F">
        <w:trPr>
          <w:trHeight w:val="300"/>
        </w:trPr>
        <w:tc>
          <w:tcPr>
            <w:tcW w:w="3785" w:type="dxa"/>
            <w:vMerge w:val="restart"/>
            <w:tcBorders>
              <w:top w:val="single" w:sz="6" w:space="0" w:color="000000"/>
              <w:left w:val="single" w:sz="12" w:space="0" w:color="000000"/>
              <w:bottom w:val="single" w:sz="6" w:space="0" w:color="000000"/>
              <w:right w:val="single" w:sz="6" w:space="0" w:color="000000"/>
            </w:tcBorders>
            <w:vAlign w:val="center"/>
            <w:hideMark/>
          </w:tcPr>
          <w:p w:rsidR="000C607F" w:rsidRDefault="000C607F">
            <w:pPr>
              <w:spacing w:line="256" w:lineRule="auto"/>
              <w:ind w:left="1"/>
              <w:jc w:val="center"/>
              <w:rPr>
                <w:lang w:eastAsia="en-US"/>
              </w:rPr>
            </w:pPr>
            <w:r>
              <w:rPr>
                <w:sz w:val="19"/>
                <w:lang w:eastAsia="en-US"/>
              </w:rPr>
              <w:t>Наименование</w:t>
            </w:r>
          </w:p>
        </w:tc>
        <w:tc>
          <w:tcPr>
            <w:tcW w:w="504"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ГРБС</w:t>
            </w:r>
          </w:p>
        </w:tc>
        <w:tc>
          <w:tcPr>
            <w:tcW w:w="252"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РЗ</w:t>
            </w:r>
          </w:p>
        </w:tc>
        <w:tc>
          <w:tcPr>
            <w:tcW w:w="276"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ПР</w:t>
            </w:r>
          </w:p>
        </w:tc>
        <w:tc>
          <w:tcPr>
            <w:tcW w:w="1236"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center"/>
              <w:rPr>
                <w:lang w:eastAsia="en-US"/>
              </w:rPr>
            </w:pPr>
            <w:r>
              <w:rPr>
                <w:sz w:val="19"/>
                <w:lang w:eastAsia="en-US"/>
              </w:rPr>
              <w:t>ЦСР</w:t>
            </w:r>
          </w:p>
        </w:tc>
        <w:tc>
          <w:tcPr>
            <w:tcW w:w="336"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36"/>
              <w:jc w:val="both"/>
              <w:rPr>
                <w:lang w:eastAsia="en-US"/>
              </w:rPr>
            </w:pPr>
            <w:r>
              <w:rPr>
                <w:sz w:val="19"/>
                <w:lang w:eastAsia="en-US"/>
              </w:rPr>
              <w:t>ВР</w:t>
            </w:r>
          </w:p>
        </w:tc>
        <w:tc>
          <w:tcPr>
            <w:tcW w:w="1344"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center"/>
              <w:rPr>
                <w:lang w:eastAsia="en-US"/>
              </w:rPr>
            </w:pPr>
            <w:r>
              <w:rPr>
                <w:sz w:val="19"/>
                <w:lang w:eastAsia="en-US"/>
              </w:rPr>
              <w:t>2022 год</w:t>
            </w:r>
          </w:p>
        </w:tc>
        <w:tc>
          <w:tcPr>
            <w:tcW w:w="2473" w:type="dxa"/>
            <w:gridSpan w:val="2"/>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
              <w:jc w:val="center"/>
              <w:rPr>
                <w:lang w:eastAsia="en-US"/>
              </w:rPr>
            </w:pPr>
            <w:r>
              <w:rPr>
                <w:sz w:val="19"/>
                <w:lang w:eastAsia="en-US"/>
              </w:rPr>
              <w:t>Сумма</w:t>
            </w:r>
          </w:p>
        </w:tc>
      </w:tr>
      <w:tr w:rsidR="000C607F" w:rsidTr="000C607F">
        <w:trPr>
          <w:trHeight w:val="420"/>
        </w:trPr>
        <w:tc>
          <w:tcPr>
            <w:tcW w:w="0" w:type="auto"/>
            <w:vMerge/>
            <w:tcBorders>
              <w:top w:val="single" w:sz="6" w:space="0" w:color="000000"/>
              <w:left w:val="single" w:sz="12" w:space="0" w:color="000000"/>
              <w:bottom w:val="single" w:sz="6" w:space="0" w:color="000000"/>
              <w:right w:val="single" w:sz="6" w:space="0" w:color="000000"/>
            </w:tcBorders>
            <w:vAlign w:val="center"/>
            <w:hideMark/>
          </w:tcPr>
          <w:p w:rsidR="000C607F" w:rsidRDefault="000C607F">
            <w:pPr>
              <w:widowControl/>
              <w:spacing w:line="256" w:lineRule="auto"/>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lang w:eastAsia="en-US"/>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center"/>
              <w:rPr>
                <w:lang w:eastAsia="en-US"/>
              </w:rPr>
            </w:pPr>
            <w:r>
              <w:rPr>
                <w:sz w:val="19"/>
                <w:lang w:eastAsia="en-US"/>
              </w:rPr>
              <w:t>2023 год</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center"/>
              <w:rPr>
                <w:lang w:eastAsia="en-US"/>
              </w:rPr>
            </w:pPr>
            <w:r>
              <w:rPr>
                <w:sz w:val="19"/>
                <w:lang w:eastAsia="en-US"/>
              </w:rPr>
              <w:t>2024 год</w:t>
            </w:r>
          </w:p>
        </w:tc>
      </w:tr>
      <w:tr w:rsidR="000C607F" w:rsidTr="000C607F">
        <w:trPr>
          <w:trHeight w:val="468"/>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b/>
                <w:sz w:val="19"/>
                <w:lang w:eastAsia="en-US"/>
              </w:rPr>
              <w:t>Администрация Новотроицкого сельсовета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15,913,225.99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4,590,400.00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4,114,500.00</w:t>
            </w:r>
          </w:p>
        </w:tc>
      </w:tr>
      <w:tr w:rsidR="000C607F" w:rsidTr="000C607F">
        <w:trPr>
          <w:trHeight w:val="240"/>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jc w:val="both"/>
              <w:rPr>
                <w:lang w:eastAsia="en-US"/>
              </w:rPr>
            </w:pPr>
            <w:r>
              <w:rPr>
                <w:b/>
                <w:sz w:val="19"/>
                <w:lang w:eastAsia="en-US"/>
              </w:rPr>
              <w:t>ОБЩЕГОСУДАРСТВЕННЫЕ ВОПРОСЫ</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right"/>
              <w:rPr>
                <w:lang w:eastAsia="en-US"/>
              </w:rPr>
            </w:pPr>
            <w:r>
              <w:rPr>
                <w:b/>
                <w:sz w:val="19"/>
                <w:lang w:eastAsia="en-US"/>
              </w:rPr>
              <w:t>4,881,040.00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08"/>
              <w:rPr>
                <w:lang w:eastAsia="en-US"/>
              </w:rPr>
            </w:pPr>
            <w:r>
              <w:rPr>
                <w:b/>
                <w:sz w:val="19"/>
                <w:lang w:eastAsia="en-US"/>
              </w:rPr>
              <w:t>3,601,300.00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08"/>
              <w:rPr>
                <w:lang w:eastAsia="en-US"/>
              </w:rPr>
            </w:pPr>
            <w:r>
              <w:rPr>
                <w:b/>
                <w:sz w:val="19"/>
                <w:lang w:eastAsia="en-US"/>
              </w:rPr>
              <w:t>3,071,600.00</w:t>
            </w:r>
          </w:p>
        </w:tc>
      </w:tr>
      <w:tr w:rsidR="000C607F" w:rsidTr="000C607F">
        <w:trPr>
          <w:trHeight w:val="924"/>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b/>
                <w:sz w:val="19"/>
                <w:lang w:eastAsia="en-US"/>
              </w:rPr>
              <w:t>Функционирование высшего должностного лица субъекта Российской Федерации и муниципального образования</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844,674.00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769,100.00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769,100.00</w:t>
            </w:r>
          </w:p>
        </w:tc>
      </w:tr>
      <w:tr w:rsidR="000C607F" w:rsidTr="000C607F">
        <w:trPr>
          <w:trHeight w:val="468"/>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844,674.00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769,100.00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769,100.00</w:t>
            </w:r>
          </w:p>
        </w:tc>
      </w:tr>
      <w:tr w:rsidR="000C607F" w:rsidTr="000C607F">
        <w:trPr>
          <w:trHeight w:val="468"/>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b/>
                <w:sz w:val="19"/>
                <w:lang w:eastAsia="en-US"/>
              </w:rPr>
              <w:t>Обеспечение сбалансированности местных бюджетов</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844,674.00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769,100.00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769,100.00</w:t>
            </w:r>
          </w:p>
        </w:tc>
      </w:tr>
      <w:tr w:rsidR="000C607F" w:rsidTr="000C607F">
        <w:trPr>
          <w:trHeight w:val="1380"/>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sz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844,674.00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769,100.00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769,100.00</w:t>
            </w:r>
          </w:p>
        </w:tc>
      </w:tr>
      <w:tr w:rsidR="000C607F" w:rsidTr="000C607F">
        <w:trPr>
          <w:trHeight w:val="696"/>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sz w:val="19"/>
                <w:lang w:eastAsia="en-US"/>
              </w:rPr>
              <w:t>Расходы на выплаты персоналу государственных (муниципальных) органов</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844,674.00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769,100.00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769,100.00</w:t>
            </w:r>
          </w:p>
        </w:tc>
      </w:tr>
      <w:tr w:rsidR="000C607F" w:rsidTr="000C607F">
        <w:trPr>
          <w:trHeight w:val="1380"/>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b/>
                <w:sz w:val="19"/>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3,987,066.00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2,812,900.00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2,283,200.00</w:t>
            </w:r>
          </w:p>
        </w:tc>
      </w:tr>
      <w:tr w:rsidR="000C607F" w:rsidTr="000C607F">
        <w:trPr>
          <w:trHeight w:val="468"/>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3,987,066.00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2,812,900.00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2,283,200.00</w:t>
            </w:r>
          </w:p>
        </w:tc>
      </w:tr>
      <w:tr w:rsidR="000C607F" w:rsidTr="000C607F">
        <w:trPr>
          <w:trHeight w:val="696"/>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b/>
                <w:sz w:val="19"/>
                <w:lang w:eastAsia="en-US"/>
              </w:rPr>
              <w:t>Расходы на обеспечение выполнения функций муниципальных органов власти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99.0.00.10030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1,550,800.00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68,060.00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ind w:left="5"/>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ind w:left="5"/>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1,408,300.00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68,060.00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ind w:left="5"/>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ind w:left="5"/>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1,408,300.00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68,060.00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sz w:val="19"/>
                <w:lang w:eastAsia="en-US"/>
              </w:rPr>
              <w:t>Иные бюджетные ассигнования</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800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4"/>
              <w:jc w:val="right"/>
              <w:rPr>
                <w:lang w:eastAsia="en-US"/>
              </w:rPr>
            </w:pPr>
            <w:r>
              <w:rPr>
                <w:sz w:val="19"/>
                <w:lang w:eastAsia="en-US"/>
              </w:rPr>
              <w:t>142,500.00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jc w:val="both"/>
              <w:rPr>
                <w:lang w:eastAsia="en-US"/>
              </w:rPr>
            </w:pPr>
            <w:r>
              <w:rPr>
                <w:sz w:val="19"/>
                <w:lang w:eastAsia="en-US"/>
              </w:rPr>
              <w:t>Уплата налогов, сборов и иных платежей</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850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4"/>
              <w:jc w:val="right"/>
              <w:rPr>
                <w:lang w:eastAsia="en-US"/>
              </w:rPr>
            </w:pPr>
            <w:r>
              <w:rPr>
                <w:sz w:val="19"/>
                <w:lang w:eastAsia="en-US"/>
              </w:rPr>
              <w:t>142,500.00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r>
      <w:tr w:rsidR="000C607F" w:rsidTr="000C607F">
        <w:trPr>
          <w:trHeight w:val="468"/>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b/>
                <w:sz w:val="19"/>
                <w:lang w:eastAsia="en-US"/>
              </w:rPr>
              <w:t>Решение вопросов в сфере административных правонарушений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99.0.00.70190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5"/>
              <w:jc w:val="right"/>
              <w:rPr>
                <w:lang w:eastAsia="en-US"/>
              </w:rPr>
            </w:pPr>
            <w:r>
              <w:rPr>
                <w:b/>
                <w:sz w:val="19"/>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5"/>
              <w:jc w:val="right"/>
              <w:rPr>
                <w:lang w:eastAsia="en-US"/>
              </w:rPr>
            </w:pPr>
            <w:r>
              <w:rPr>
                <w:b/>
                <w:sz w:val="19"/>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5"/>
              <w:jc w:val="right"/>
              <w:rPr>
                <w:lang w:eastAsia="en-US"/>
              </w:rPr>
            </w:pPr>
            <w:r>
              <w:rPr>
                <w:b/>
                <w:sz w:val="19"/>
                <w:lang w:eastAsia="en-US"/>
              </w:rPr>
              <w:t>100.00</w:t>
            </w:r>
          </w:p>
        </w:tc>
      </w:tr>
      <w:tr w:rsidR="000C607F" w:rsidTr="000C607F">
        <w:trPr>
          <w:trHeight w:val="744"/>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ind w:left="5"/>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ind w:left="5"/>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99.0.00.70190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5"/>
              <w:jc w:val="right"/>
              <w:rPr>
                <w:lang w:eastAsia="en-US"/>
              </w:rPr>
            </w:pPr>
            <w:r>
              <w:rPr>
                <w:sz w:val="19"/>
                <w:lang w:eastAsia="en-US"/>
              </w:rPr>
              <w:t>100.00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5"/>
              <w:jc w:val="right"/>
              <w:rPr>
                <w:lang w:eastAsia="en-US"/>
              </w:rPr>
            </w:pPr>
            <w:r>
              <w:rPr>
                <w:sz w:val="19"/>
                <w:lang w:eastAsia="en-US"/>
              </w:rPr>
              <w:t>100.00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5"/>
              <w:jc w:val="right"/>
              <w:rPr>
                <w:lang w:eastAsia="en-US"/>
              </w:rPr>
            </w:pPr>
            <w:r>
              <w:rPr>
                <w:sz w:val="19"/>
                <w:lang w:eastAsia="en-US"/>
              </w:rPr>
              <w:t>100.00</w:t>
            </w:r>
          </w:p>
        </w:tc>
      </w:tr>
      <w:tr w:rsidR="000C607F" w:rsidTr="000C607F">
        <w:trPr>
          <w:trHeight w:val="696"/>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ind w:left="5"/>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ind w:left="5"/>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5"/>
              <w:jc w:val="right"/>
              <w:rPr>
                <w:lang w:eastAsia="en-US"/>
              </w:rPr>
            </w:pPr>
            <w:r>
              <w:rPr>
                <w:sz w:val="19"/>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5"/>
              <w:jc w:val="right"/>
              <w:rPr>
                <w:lang w:eastAsia="en-US"/>
              </w:rPr>
            </w:pPr>
            <w:r>
              <w:rPr>
                <w:sz w:val="19"/>
                <w:lang w:eastAsia="en-US"/>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5"/>
              <w:jc w:val="right"/>
              <w:rPr>
                <w:lang w:eastAsia="en-US"/>
              </w:rPr>
            </w:pPr>
            <w:r>
              <w:rPr>
                <w:sz w:val="19"/>
                <w:lang w:eastAsia="en-US"/>
              </w:rPr>
              <w:t>100.00</w:t>
            </w:r>
          </w:p>
        </w:tc>
      </w:tr>
      <w:tr w:rsidR="000C607F" w:rsidTr="000C607F">
        <w:trPr>
          <w:trHeight w:val="468"/>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b/>
                <w:sz w:val="19"/>
                <w:lang w:eastAsia="en-US"/>
              </w:rPr>
              <w:t>Обеспечение сбалансированности местных бюджетов</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2,436,166.00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2,744,740.00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2,283,100.00</w:t>
            </w:r>
          </w:p>
        </w:tc>
      </w:tr>
      <w:tr w:rsidR="000C607F" w:rsidTr="000C607F">
        <w:trPr>
          <w:trHeight w:val="1380"/>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sz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2,436,166.00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sz w:val="19"/>
                <w:lang w:eastAsia="en-US"/>
              </w:rPr>
              <w:t>2,744,740.00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sz w:val="19"/>
                <w:lang w:eastAsia="en-US"/>
              </w:rPr>
              <w:t>2,283,100.00</w:t>
            </w:r>
          </w:p>
        </w:tc>
      </w:tr>
      <w:tr w:rsidR="000C607F" w:rsidTr="000C607F">
        <w:trPr>
          <w:trHeight w:val="696"/>
        </w:trPr>
        <w:tc>
          <w:tcPr>
            <w:tcW w:w="3785"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5"/>
              <w:rPr>
                <w:lang w:eastAsia="en-US"/>
              </w:rPr>
            </w:pPr>
            <w:r>
              <w:rPr>
                <w:sz w:val="19"/>
                <w:lang w:eastAsia="en-US"/>
              </w:rPr>
              <w:t>Расходы на выплаты персоналу государственных (муниципальных) органов</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2,436,166.00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sz w:val="19"/>
                <w:lang w:eastAsia="en-US"/>
              </w:rPr>
              <w:t>2,744,740.00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sz w:val="19"/>
                <w:lang w:eastAsia="en-US"/>
              </w:rPr>
              <w:t>2,283,100.00</w:t>
            </w:r>
          </w:p>
        </w:tc>
      </w:tr>
    </w:tbl>
    <w:p w:rsidR="000C607F" w:rsidRDefault="000C607F" w:rsidP="000C607F">
      <w:pPr>
        <w:rPr>
          <w:rFonts w:ascii="Calibri" w:eastAsia="Calibri" w:hAnsi="Calibri" w:cs="Calibri"/>
          <w:vanish/>
          <w:sz w:val="22"/>
          <w:szCs w:val="22"/>
          <w:lang w:val="en-US" w:eastAsia="en-US"/>
        </w:rPr>
      </w:pP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3783"/>
        <w:gridCol w:w="504"/>
        <w:gridCol w:w="252"/>
        <w:gridCol w:w="276"/>
        <w:gridCol w:w="1236"/>
        <w:gridCol w:w="336"/>
        <w:gridCol w:w="1344"/>
        <w:gridCol w:w="1236"/>
        <w:gridCol w:w="1236"/>
      </w:tblGrid>
      <w:tr w:rsidR="000C607F" w:rsidTr="000C607F">
        <w:trPr>
          <w:trHeight w:val="1152"/>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6"/>
              <w:rPr>
                <w:lang w:eastAsia="en-US"/>
              </w:rPr>
            </w:pPr>
            <w:r>
              <w:rPr>
                <w:b/>
                <w:sz w:val="19"/>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06</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19,300.00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19,300.00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Расходы на обеспечение функций контрольно- счетного органа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99.0.00.10040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19,300.00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Межбюджетные трансферты</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sz w:val="19"/>
                <w:lang w:eastAsia="en-US"/>
              </w:rPr>
              <w:t>06</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500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19,300.00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Иные межбюджетные трансферты</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sz w:val="19"/>
                <w:lang w:eastAsia="en-US"/>
              </w:rPr>
              <w:t>06</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540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19,300.00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Резервные фонды</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b/>
                <w:sz w:val="19"/>
                <w:lang w:eastAsia="en-US"/>
              </w:rPr>
              <w:t>11</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30,000.00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Резервный фонд администрации муцниципальных образований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99.0.00.10080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30,000.00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Иные бюджетные ассигнования</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sz w:val="19"/>
                <w:lang w:eastAsia="en-US"/>
              </w:rPr>
              <w:t>11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800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Резервные средства</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sz w:val="19"/>
                <w:lang w:eastAsia="en-US"/>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sz w:val="19"/>
                <w:lang w:eastAsia="en-US"/>
              </w:rPr>
              <w:t>11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870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НАЦИОНАЛЬНАЯ ОБОРОНА</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02</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236" w:type="dxa"/>
            <w:tcBorders>
              <w:top w:val="single" w:sz="6" w:space="0" w:color="000000"/>
              <w:left w:val="single" w:sz="6" w:space="0" w:color="000000"/>
              <w:bottom w:val="single" w:sz="6" w:space="0" w:color="000000"/>
              <w:right w:val="single" w:sz="6" w:space="0" w:color="000000"/>
            </w:tcBorders>
            <w:vAlign w:val="bottom"/>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4"/>
              <w:jc w:val="right"/>
              <w:rPr>
                <w:lang w:eastAsia="en-US"/>
              </w:rPr>
            </w:pPr>
            <w:r>
              <w:rPr>
                <w:b/>
                <w:sz w:val="19"/>
                <w:lang w:eastAsia="en-US"/>
              </w:rPr>
              <w:t>121,100.00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Мобилизационная и вневойсковая подготовка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bottom"/>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121,100.00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121,100.00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Осуществление первичного воинского учета на территориях, где отсутствуют военные комиссариаты</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99.0.00.51180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121,100.00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138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113,700.00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Расходы на выплаты персоналу государственных (муниципальных) органов</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113,700.00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1"/>
              <w:jc w:val="right"/>
              <w:rPr>
                <w:lang w:eastAsia="en-US"/>
              </w:rPr>
            </w:pPr>
            <w:r>
              <w:rPr>
                <w:sz w:val="19"/>
                <w:lang w:eastAsia="en-US"/>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1"/>
              <w:jc w:val="right"/>
              <w:rPr>
                <w:lang w:eastAsia="en-US"/>
              </w:rPr>
            </w:pPr>
            <w:r>
              <w:rPr>
                <w:sz w:val="19"/>
                <w:lang w:eastAsia="en-US"/>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НАЦИОНАЛЬНАЯ БЕЗОПАСНОСТЬ И</w:t>
            </w:r>
          </w:p>
          <w:p w:rsidR="000C607F" w:rsidRDefault="000C607F">
            <w:pPr>
              <w:spacing w:line="256" w:lineRule="auto"/>
              <w:rPr>
                <w:lang w:eastAsia="en-US"/>
              </w:rPr>
            </w:pPr>
            <w:r>
              <w:rPr>
                <w:b/>
                <w:sz w:val="19"/>
                <w:lang w:eastAsia="en-US"/>
              </w:rPr>
              <w:t>ПРАВООХРАНИТЕЛЬНАЯ</w:t>
            </w:r>
          </w:p>
          <w:p w:rsidR="000C607F" w:rsidRDefault="000C607F">
            <w:pPr>
              <w:spacing w:line="256" w:lineRule="auto"/>
              <w:rPr>
                <w:lang w:eastAsia="en-US"/>
              </w:rPr>
            </w:pPr>
            <w:r>
              <w:rPr>
                <w:b/>
                <w:sz w:val="19"/>
                <w:lang w:eastAsia="en-US"/>
              </w:rPr>
              <w:t>ДЕЯТЕЛЬНОСТЬ</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vAlign w:val="center"/>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47,900.00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Гражданская оборона</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b/>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Предупреждение и ликвидация чрезвычайных ситуаций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99.0.00.11010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924"/>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Защита населения и территории от чрезвычайных ситуаций природного и техногенного характера, пожарная безопасность</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10</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37,900.00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lastRenderedPageBreak/>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37,900.00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Предупреждение и ликвидация чрезвычайных ситуаций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99.0.00.11010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37,900.00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37,900.00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37,900.00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НАЦИОНАЛЬНАЯ ЭКОНОМИКА</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04</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right"/>
              <w:rPr>
                <w:lang w:eastAsia="en-US"/>
              </w:rPr>
            </w:pPr>
            <w:r>
              <w:rPr>
                <w:b/>
                <w:sz w:val="19"/>
                <w:lang w:eastAsia="en-US"/>
              </w:rPr>
              <w:t>2,556,443.76</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4"/>
              <w:jc w:val="right"/>
              <w:rPr>
                <w:lang w:eastAsia="en-US"/>
              </w:rPr>
            </w:pPr>
            <w:r>
              <w:rPr>
                <w:b/>
                <w:sz w:val="19"/>
                <w:lang w:eastAsia="en-US"/>
              </w:rPr>
              <w:t>989,100.00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08"/>
              <w:rPr>
                <w:lang w:eastAsia="en-US"/>
              </w:rPr>
            </w:pPr>
            <w:r>
              <w:rPr>
                <w:b/>
                <w:sz w:val="19"/>
                <w:lang w:eastAsia="en-US"/>
              </w:rPr>
              <w:t>1,042,900.00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Дорожное хозяйство (дорожные фонды)</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2,556,443.76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1,042,900.00</w:t>
            </w:r>
          </w:p>
        </w:tc>
      </w:tr>
    </w:tbl>
    <w:p w:rsidR="000C607F" w:rsidRDefault="000C607F" w:rsidP="000C607F">
      <w:pPr>
        <w:ind w:left="-1314" w:right="8"/>
        <w:rPr>
          <w:rFonts w:ascii="Calibri" w:eastAsia="Calibri" w:hAnsi="Calibri" w:cs="Calibri"/>
          <w:sz w:val="22"/>
          <w:szCs w:val="22"/>
          <w:lang w:val="en-US" w:eastAsia="en-US"/>
        </w:rPr>
      </w:pPr>
      <w:r>
        <w:br w:type="page"/>
      </w: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3783"/>
        <w:gridCol w:w="504"/>
        <w:gridCol w:w="252"/>
        <w:gridCol w:w="276"/>
        <w:gridCol w:w="1236"/>
        <w:gridCol w:w="336"/>
        <w:gridCol w:w="1344"/>
        <w:gridCol w:w="1236"/>
        <w:gridCol w:w="1236"/>
      </w:tblGrid>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lastRenderedPageBreak/>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2,556,443.76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1,042,900.00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Мероприятия, направленные на развитие муниципальных дорог за счет средств "Дорожного фонда"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99.0.00.12050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Мероприятия в области содержание автомобильных дорог в границах поселений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99.0.00.12161</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b/>
                <w:sz w:val="19"/>
                <w:lang w:eastAsia="en-US"/>
              </w:rPr>
              <w:t>1,042,900.00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sz w:val="19"/>
                <w:lang w:eastAsia="en-US"/>
              </w:rPr>
              <w:t>1,042,900.00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08"/>
              <w:rPr>
                <w:lang w:eastAsia="en-US"/>
              </w:rPr>
            </w:pPr>
            <w:r>
              <w:rPr>
                <w:sz w:val="19"/>
                <w:lang w:eastAsia="en-US"/>
              </w:rPr>
              <w:t>1,042,900.00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ЖИЛИЩНО-КОММУНАЛЬНОЕ</w:t>
            </w:r>
          </w:p>
          <w:p w:rsidR="000C607F" w:rsidRDefault="000C607F">
            <w:pPr>
              <w:spacing w:line="256" w:lineRule="auto"/>
              <w:rPr>
                <w:lang w:eastAsia="en-US"/>
              </w:rPr>
            </w:pPr>
            <w:r>
              <w:rPr>
                <w:b/>
                <w:sz w:val="19"/>
                <w:lang w:eastAsia="en-US"/>
              </w:rPr>
              <w:t>ХОЗЯЙСТВО</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1,859,032.23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Коммунальное хозяйство</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b/>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4"/>
              <w:jc w:val="right"/>
              <w:rPr>
                <w:lang w:eastAsia="en-US"/>
              </w:rPr>
            </w:pPr>
            <w:r>
              <w:rPr>
                <w:b/>
                <w:sz w:val="19"/>
                <w:lang w:eastAsia="en-US"/>
              </w:rPr>
              <w:t>941,000.00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941,000.00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Мероприятия в области коммунального хозяйства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99.0.00.14000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Мероприятия по коммунальному хозяйству в части запасов топлива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99.0.00.14020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Благоустройство</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b/>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4"/>
              <w:jc w:val="right"/>
              <w:rPr>
                <w:lang w:eastAsia="en-US"/>
              </w:rPr>
            </w:pPr>
            <w:r>
              <w:rPr>
                <w:b/>
                <w:sz w:val="19"/>
                <w:lang w:eastAsia="en-US"/>
              </w:rPr>
              <w:t>918,032.23</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918,032.23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Содержание мест захоронения</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b/>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b/>
                <w:sz w:val="19"/>
                <w:lang w:eastAsia="en-US"/>
              </w:rPr>
              <w:t>99.0.00.15030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Прочие мероприятия в области благоустройства городских и сельских поселений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99.0.00.15040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b/>
                <w:sz w:val="19"/>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lastRenderedPageBreak/>
              <w:t>КУЛЬТУРА, КИНЕМАТОГРАФИЯ</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right"/>
              <w:rPr>
                <w:lang w:eastAsia="en-US"/>
              </w:rPr>
            </w:pPr>
            <w:r>
              <w:rPr>
                <w:b/>
                <w:sz w:val="19"/>
                <w:lang w:eastAsia="en-US"/>
              </w:rPr>
              <w:t>6,361,210.00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Культура</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b/>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right"/>
              <w:rPr>
                <w:lang w:eastAsia="en-US"/>
              </w:rPr>
            </w:pPr>
            <w:r>
              <w:rPr>
                <w:b/>
                <w:sz w:val="19"/>
                <w:lang w:eastAsia="en-US"/>
              </w:rPr>
              <w:t>6,361,210.00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vAlign w:val="bottom"/>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6,361,210.00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Мероприяти, на обеспечение деятельности подведомстренных учреждений культуры</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99.0.00.10110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1,030,200.00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bl>
    <w:p w:rsidR="000C607F" w:rsidRDefault="000C607F" w:rsidP="000C607F">
      <w:pPr>
        <w:ind w:left="-1314" w:right="8"/>
        <w:rPr>
          <w:rFonts w:ascii="Calibri" w:eastAsia="Calibri" w:hAnsi="Calibri" w:cs="Calibri"/>
          <w:sz w:val="22"/>
          <w:szCs w:val="22"/>
          <w:lang w:val="en-US" w:eastAsia="en-US"/>
        </w:rPr>
      </w:pPr>
      <w:r>
        <w:br w:type="page"/>
      </w: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3782"/>
        <w:gridCol w:w="504"/>
        <w:gridCol w:w="252"/>
        <w:gridCol w:w="276"/>
        <w:gridCol w:w="1236"/>
        <w:gridCol w:w="337"/>
        <w:gridCol w:w="1344"/>
        <w:gridCol w:w="1236"/>
        <w:gridCol w:w="1236"/>
      </w:tblGrid>
      <w:tr w:rsidR="000C607F" w:rsidTr="000C607F">
        <w:trPr>
          <w:trHeight w:val="1464"/>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616,400.00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Расходы на выплаты персоналу казенных учреждений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616,400.00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389,800.00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389,800.00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Иные бюджетные ассигнования</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800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24,000.00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Уплата налогов, сборов и иных платежей</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sz w:val="19"/>
                <w:lang w:eastAsia="en-US"/>
              </w:rPr>
              <w:t>850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24,000.00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Обеспечение сбалансированности местных бюджетов</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b/>
                <w:sz w:val="19"/>
                <w:lang w:eastAsia="en-US"/>
              </w:rPr>
              <w:t>5,331,010.00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138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4,945,960.00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Расходы на выплаты персоналу казенных учреждений</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110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right"/>
              <w:rPr>
                <w:lang w:eastAsia="en-US"/>
              </w:rPr>
            </w:pPr>
            <w:r>
              <w:rPr>
                <w:sz w:val="19"/>
                <w:lang w:eastAsia="en-US"/>
              </w:rPr>
              <w:t>4,945,960.00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Закупка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696"/>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30" w:lineRule="auto"/>
              <w:rPr>
                <w:lang w:eastAsia="en-US"/>
              </w:rPr>
            </w:pPr>
            <w:r>
              <w:rPr>
                <w:sz w:val="19"/>
                <w:lang w:eastAsia="en-US"/>
              </w:rPr>
              <w:t>Иные закупки товаров, работ и услуг для обеспечения государственных</w:t>
            </w:r>
          </w:p>
          <w:p w:rsidR="000C607F" w:rsidRDefault="000C607F">
            <w:pPr>
              <w:spacing w:line="256" w:lineRule="auto"/>
              <w:rPr>
                <w:lang w:val="en-US" w:eastAsia="en-US"/>
              </w:rPr>
            </w:pPr>
            <w:r>
              <w:rPr>
                <w:sz w:val="19"/>
                <w:lang w:eastAsia="en-US"/>
              </w:rPr>
              <w:t>(муниципальных) нужд</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4"/>
              <w:jc w:val="right"/>
              <w:rPr>
                <w:lang w:eastAsia="en-US"/>
              </w:rPr>
            </w:pPr>
            <w:r>
              <w:rPr>
                <w:sz w:val="19"/>
                <w:lang w:eastAsia="en-US"/>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СОЦИАЛЬНАЯ ПОЛИТИКА</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10</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86,500.00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240"/>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Пенсионное обеспечение</w:t>
            </w:r>
          </w:p>
        </w:tc>
        <w:tc>
          <w:tcPr>
            <w:tcW w:w="50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12"/>
              <w:jc w:val="both"/>
              <w:rPr>
                <w:lang w:eastAsia="en-US"/>
              </w:rPr>
            </w:pPr>
            <w:r>
              <w:rPr>
                <w:b/>
                <w:sz w:val="19"/>
                <w:lang w:eastAsia="en-US"/>
              </w:rPr>
              <w:t>10</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left="24"/>
              <w:jc w:val="both"/>
              <w:rPr>
                <w:lang w:eastAsia="en-US"/>
              </w:rPr>
            </w:pPr>
            <w:r>
              <w:rPr>
                <w:b/>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86,500.00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Непрограммные направления районного бюджета</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Доплаты к пенсиям муниципальных служащих</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b/>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b/>
                <w:sz w:val="19"/>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b/>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b/>
                <w:sz w:val="19"/>
                <w:lang w:eastAsia="en-US"/>
              </w:rPr>
              <w:t>99.0.00.17100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spacing w:line="256" w:lineRule="auto"/>
              <w:rPr>
                <w:lang w:eastAsia="en-US"/>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b/>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ind w:right="4"/>
              <w:rPr>
                <w:lang w:eastAsia="en-US"/>
              </w:rPr>
            </w:pPr>
            <w:r>
              <w:rPr>
                <w:sz w:val="19"/>
                <w:lang w:eastAsia="en-US"/>
              </w:rPr>
              <w:t>Социальное обеспечение и иные выплаты населению</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300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468"/>
        </w:trPr>
        <w:tc>
          <w:tcPr>
            <w:tcW w:w="3781"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sz w:val="19"/>
                <w:lang w:eastAsia="en-US"/>
              </w:rPr>
              <w:t>Публичные нормативные социальные выплаты гражданам</w:t>
            </w:r>
          </w:p>
        </w:tc>
        <w:tc>
          <w:tcPr>
            <w:tcW w:w="50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84"/>
              <w:jc w:val="both"/>
              <w:rPr>
                <w:lang w:val="en-US" w:eastAsia="en-US"/>
              </w:rPr>
            </w:pPr>
            <w:r>
              <w:rPr>
                <w:sz w:val="19"/>
                <w:lang w:eastAsia="en-US"/>
              </w:rPr>
              <w:t>005</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12"/>
              <w:jc w:val="both"/>
              <w:rPr>
                <w:lang w:eastAsia="en-US"/>
              </w:rPr>
            </w:pPr>
            <w:r>
              <w:rPr>
                <w:sz w:val="19"/>
                <w:lang w:eastAsia="en-US"/>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left="24"/>
              <w:jc w:val="both"/>
              <w:rPr>
                <w:lang w:eastAsia="en-US"/>
              </w:rPr>
            </w:pPr>
            <w:r>
              <w:rPr>
                <w:sz w:val="19"/>
                <w:lang w:eastAsia="en-US"/>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jc w:val="both"/>
              <w:rPr>
                <w:lang w:eastAsia="en-US"/>
              </w:rPr>
            </w:pPr>
            <w:r>
              <w:rPr>
                <w:sz w:val="19"/>
                <w:lang w:eastAsia="en-US"/>
              </w:rPr>
              <w:t>310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spacing w:line="256" w:lineRule="auto"/>
              <w:ind w:right="3"/>
              <w:jc w:val="right"/>
              <w:rPr>
                <w:lang w:eastAsia="en-US"/>
              </w:rPr>
            </w:pPr>
            <w:r>
              <w:rPr>
                <w:sz w:val="19"/>
                <w:lang w:eastAsia="en-US"/>
              </w:rPr>
              <w:t>0.00</w:t>
            </w:r>
          </w:p>
        </w:tc>
      </w:tr>
      <w:tr w:rsidR="000C607F" w:rsidTr="000C607F">
        <w:trPr>
          <w:trHeight w:val="240"/>
        </w:trPr>
        <w:tc>
          <w:tcPr>
            <w:tcW w:w="6386" w:type="dxa"/>
            <w:gridSpan w:val="6"/>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rPr>
                <w:lang w:eastAsia="en-US"/>
              </w:rPr>
            </w:pPr>
            <w:r>
              <w:rPr>
                <w:b/>
                <w:sz w:val="19"/>
                <w:lang w:eastAsia="en-US"/>
              </w:rPr>
              <w:t>Итого расходов</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b/>
                <w:sz w:val="19"/>
                <w:lang w:eastAsia="en-US"/>
              </w:rPr>
              <w:t>15,913,225.990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b/>
                <w:sz w:val="19"/>
                <w:lang w:eastAsia="en-US"/>
              </w:rPr>
              <w:t>4,590,400.000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spacing w:line="256" w:lineRule="auto"/>
              <w:jc w:val="both"/>
              <w:rPr>
                <w:lang w:eastAsia="en-US"/>
              </w:rPr>
            </w:pPr>
            <w:r>
              <w:rPr>
                <w:b/>
                <w:sz w:val="19"/>
                <w:lang w:eastAsia="en-US"/>
              </w:rPr>
              <w:t>4,114,500.000</w:t>
            </w:r>
          </w:p>
        </w:tc>
      </w:tr>
    </w:tbl>
    <w:p w:rsidR="000C607F" w:rsidRDefault="000C607F" w:rsidP="000C607F">
      <w:pPr>
        <w:ind w:left="1074"/>
        <w:rPr>
          <w:rFonts w:ascii="Calibri" w:eastAsia="Calibri" w:hAnsi="Calibri" w:cs="Calibri"/>
          <w:sz w:val="22"/>
          <w:szCs w:val="22"/>
          <w:lang w:val="en-US" w:eastAsia="en-US"/>
        </w:rPr>
      </w:pPr>
      <w:r>
        <w:rPr>
          <w:sz w:val="16"/>
        </w:rPr>
        <w:t>_________________</w:t>
      </w:r>
    </w:p>
    <w:p w:rsidR="000C607F" w:rsidRDefault="000C607F" w:rsidP="000C607F">
      <w:pPr>
        <w:widowControl/>
        <w:sectPr w:rsidR="000C607F">
          <w:pgSz w:w="11900" w:h="16840"/>
          <w:pgMar w:top="6" w:right="447" w:bottom="42" w:left="1314" w:header="720" w:footer="720" w:gutter="0"/>
          <w:cols w:space="720"/>
        </w:sectPr>
      </w:pPr>
    </w:p>
    <w:p w:rsidR="000C607F" w:rsidRDefault="000C607F" w:rsidP="000C607F"/>
    <w:p w:rsidR="000C607F" w:rsidRDefault="000C607F" w:rsidP="000C607F">
      <w:pPr>
        <w:widowControl/>
        <w:spacing w:after="1146" w:line="264" w:lineRule="auto"/>
        <w:ind w:right="-995"/>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Таблица 1</w:t>
      </w:r>
    </w:p>
    <w:p w:rsidR="000C607F" w:rsidRDefault="000C607F" w:rsidP="000C607F">
      <w:pPr>
        <w:widowControl/>
        <w:spacing w:line="264" w:lineRule="auto"/>
        <w:ind w:right="-995"/>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тыс. рублей</w:t>
      </w:r>
    </w:p>
    <w:tbl>
      <w:tblPr>
        <w:tblW w:w="10203" w:type="dxa"/>
        <w:tblInd w:w="-198" w:type="dxa"/>
        <w:tblCellMar>
          <w:top w:w="94" w:type="dxa"/>
          <w:left w:w="6" w:type="dxa"/>
          <w:right w:w="3" w:type="dxa"/>
        </w:tblCellMar>
        <w:tblLook w:val="04A0" w:firstRow="1" w:lastRow="0" w:firstColumn="1" w:lastColumn="0" w:noHBand="0" w:noVBand="1"/>
      </w:tblPr>
      <w:tblGrid>
        <w:gridCol w:w="4502"/>
        <w:gridCol w:w="252"/>
        <w:gridCol w:w="276"/>
        <w:gridCol w:w="1236"/>
        <w:gridCol w:w="336"/>
        <w:gridCol w:w="1344"/>
        <w:gridCol w:w="1128"/>
        <w:gridCol w:w="1129"/>
      </w:tblGrid>
      <w:tr w:rsidR="000C607F" w:rsidTr="000C607F">
        <w:trPr>
          <w:trHeight w:val="300"/>
        </w:trPr>
        <w:tc>
          <w:tcPr>
            <w:tcW w:w="4501"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Наименование</w:t>
            </w:r>
          </w:p>
        </w:tc>
        <w:tc>
          <w:tcPr>
            <w:tcW w:w="252"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РЗ</w:t>
            </w:r>
          </w:p>
        </w:tc>
        <w:tc>
          <w:tcPr>
            <w:tcW w:w="276"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ПР</w:t>
            </w:r>
          </w:p>
        </w:tc>
        <w:tc>
          <w:tcPr>
            <w:tcW w:w="1236"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ЦСР</w:t>
            </w:r>
          </w:p>
        </w:tc>
        <w:tc>
          <w:tcPr>
            <w:tcW w:w="336"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ВР</w:t>
            </w:r>
          </w:p>
        </w:tc>
        <w:tc>
          <w:tcPr>
            <w:tcW w:w="1344"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Сумма</w:t>
            </w:r>
          </w:p>
        </w:tc>
        <w:tc>
          <w:tcPr>
            <w:tcW w:w="2257" w:type="dxa"/>
            <w:gridSpan w:val="2"/>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Плановый период</w:t>
            </w:r>
          </w:p>
        </w:tc>
      </w:tr>
      <w:tr w:rsidR="000C607F" w:rsidTr="000C607F">
        <w:trPr>
          <w:trHeight w:val="25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2023 год</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2024 год</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ОБЩЕГОСУДАРСТВЕННЫЕ ВОПРОСЫ</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4,881,040.00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3,601,300.00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3,071,600.00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Функционирование высшего должностного лица субъекта Российской Федерации и муниципального образования</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844,674.00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769,100.00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844,674.00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769,100.00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844,674.00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769,100.00</w:t>
            </w:r>
          </w:p>
        </w:tc>
      </w:tr>
      <w:tr w:rsidR="000C607F" w:rsidTr="000C607F">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844,674.00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769,100.00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государственных</w:t>
            </w:r>
          </w:p>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844,674.00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769,100.00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769,100.00</w:t>
            </w:r>
          </w:p>
        </w:tc>
      </w:tr>
      <w:tr w:rsidR="000C607F" w:rsidTr="000C607F">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3,987,066.00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2,812,900.00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2,283,200.00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3,987,066.00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2,812,900.00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2,283,200.00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Расходы на обеспечение выполнения функций муниципальных органов власти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1,550,800.00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68,060.00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1,408,300.00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68,060.00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1,408,300.00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68,060.00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800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142,500.00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Уплата налогов, сборов и иных платежей</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850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142,500.00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Решение вопросов в сфере административных правонарушений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99.0.00.70190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2,436,166.00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2,744,740.00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2,283,100.00</w:t>
            </w:r>
          </w:p>
        </w:tc>
      </w:tr>
      <w:tr w:rsidR="000C607F" w:rsidTr="000C607F">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2,436,166.00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2,744,740.00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2,283,100.00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государственных</w:t>
            </w:r>
          </w:p>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2,436,166.00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2,744,740.00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2,283,100.00</w:t>
            </w:r>
          </w:p>
        </w:tc>
      </w:tr>
      <w:tr w:rsidR="000C607F" w:rsidTr="000C607F">
        <w:trPr>
          <w:trHeight w:val="924"/>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06</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r>
    </w:tbl>
    <w:p w:rsidR="000C607F" w:rsidRDefault="000C607F" w:rsidP="000C607F">
      <w:pPr>
        <w:widowControl/>
        <w:spacing w:line="256" w:lineRule="auto"/>
        <w:rPr>
          <w:rFonts w:ascii="Calibri" w:eastAsia="Calibri" w:hAnsi="Calibri" w:cs="Calibri"/>
          <w:vanish/>
          <w:sz w:val="22"/>
          <w:szCs w:val="22"/>
          <w:lang w:val="en-US" w:eastAsia="en-US" w:bidi="ar-SA"/>
        </w:rPr>
      </w:pPr>
    </w:p>
    <w:tbl>
      <w:tblPr>
        <w:tblpPr w:bottomFromText="160" w:vertAnchor="page" w:horzAnchor="page" w:tblpX="1242" w:tblpY="6"/>
        <w:tblOverlap w:val="never"/>
        <w:tblW w:w="10203" w:type="dxa"/>
        <w:tblCellMar>
          <w:top w:w="94" w:type="dxa"/>
          <w:left w:w="6" w:type="dxa"/>
          <w:right w:w="0" w:type="dxa"/>
        </w:tblCellMar>
        <w:tblLook w:val="04A0" w:firstRow="1" w:lastRow="0" w:firstColumn="1" w:lastColumn="0" w:noHBand="0" w:noVBand="1"/>
      </w:tblPr>
      <w:tblGrid>
        <w:gridCol w:w="4503"/>
        <w:gridCol w:w="252"/>
        <w:gridCol w:w="276"/>
        <w:gridCol w:w="1236"/>
        <w:gridCol w:w="336"/>
        <w:gridCol w:w="1344"/>
        <w:gridCol w:w="1128"/>
        <w:gridCol w:w="1128"/>
      </w:tblGrid>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lastRenderedPageBreak/>
              <w:t>Расходы на обеспечение функций контрольно- счетного органа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06</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99.0.00.10040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Межбюджетные трансферты</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06</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500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Иные межбюджетные трансферты</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06</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540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Резервные фонды</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11</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30,000.00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Резервный фонд администрации муцниципальных образований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99.0.00.10080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800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30,000.00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Резервные средства</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870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30,000.00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НАЦИОНАЛЬНАЯ ОБОРОНА</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7"/>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121,100.00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Мобилизационная и вневойсковая подготовка</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7"/>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121,100.00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7"/>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121,100.00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Осуществление первичного воинского учета на территориях, где отсутствуют военные комиссариаты</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7"/>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121,100.00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7"/>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113,700.00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государственных</w:t>
            </w:r>
          </w:p>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(муниципальных) органов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7"/>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113,700.00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НАЦИОНАЛЬНАЯ БЕЗОПАСНОСТЬ И</w:t>
            </w:r>
          </w:p>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ПРАВООХРАНИТЕЛЬНАЯ ДЕЯТЕЛЬНОСТЬ</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47,900.00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Гражданская оборона</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1"/>
              <w:rPr>
                <w:rFonts w:ascii="Calibri" w:eastAsia="Calibri" w:hAnsi="Calibri" w:cs="Calibri"/>
                <w:sz w:val="22"/>
                <w:szCs w:val="22"/>
                <w:lang w:eastAsia="en-US" w:bidi="ar-SA"/>
              </w:rPr>
            </w:pPr>
            <w:r>
              <w:rPr>
                <w:rFonts w:ascii="Calibri" w:eastAsia="Calibri" w:hAnsi="Calibri" w:cs="Calibri"/>
                <w:b/>
                <w:sz w:val="19"/>
                <w:szCs w:val="22"/>
                <w:lang w:eastAsia="en-US" w:bidi="ar-SA"/>
              </w:rPr>
              <w:t>Предупреждение и ликвидация чрезвычайных ситуаций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924"/>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Защита населения и территории от чрезвычайных ситуаций природного и техногенного характера, пожарная безопасность</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w:t>
            </w:r>
          </w:p>
        </w:tc>
        <w:tc>
          <w:tcPr>
            <w:tcW w:w="1236" w:type="dxa"/>
            <w:tcBorders>
              <w:top w:val="single" w:sz="6" w:space="0" w:color="000000"/>
              <w:left w:val="single" w:sz="6" w:space="0" w:color="000000"/>
              <w:bottom w:val="single" w:sz="6" w:space="0" w:color="000000"/>
              <w:right w:val="single" w:sz="6" w:space="0" w:color="000000"/>
            </w:tcBorders>
            <w:vAlign w:val="center"/>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37,900.00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37,900.00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1"/>
              <w:rPr>
                <w:rFonts w:ascii="Calibri" w:eastAsia="Calibri" w:hAnsi="Calibri" w:cs="Calibri"/>
                <w:sz w:val="22"/>
                <w:szCs w:val="22"/>
                <w:lang w:eastAsia="en-US" w:bidi="ar-SA"/>
              </w:rPr>
            </w:pPr>
            <w:r>
              <w:rPr>
                <w:rFonts w:ascii="Calibri" w:eastAsia="Calibri" w:hAnsi="Calibri" w:cs="Calibri"/>
                <w:b/>
                <w:sz w:val="19"/>
                <w:szCs w:val="22"/>
                <w:lang w:eastAsia="en-US" w:bidi="ar-SA"/>
              </w:rPr>
              <w:t>Предупреждение и ликвидация чрезвычайных ситуаций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37,900.00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37,900.00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lastRenderedPageBreak/>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37,900.00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НАЦИОНАЛЬНАЯ ЭКОНОМИКА</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2,556,443.76</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989,100.00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1,042,900.00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Дорожное хозяйство (дорожные фонды)</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2,556,443.76</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989,100.00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1,042,900.00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2,556,443.76</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1,042,900.00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Мероприятия, направленные на развитие муниципальных дорог за счет средств</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"Дорожного фонда"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99.0.00.12050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1,319,826.92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1,319,826.92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1,319,826.92</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Мероприятия в области содержание автомобильных дорог в границах поселений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99.0.00.12161</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1,236,616.84</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1,042,900.00</w:t>
            </w:r>
          </w:p>
        </w:tc>
      </w:tr>
    </w:tbl>
    <w:p w:rsidR="000C607F" w:rsidRDefault="000C607F" w:rsidP="000C607F">
      <w:pPr>
        <w:widowControl/>
        <w:spacing w:line="256" w:lineRule="auto"/>
        <w:ind w:right="10460"/>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br w:type="page"/>
      </w:r>
    </w:p>
    <w:tbl>
      <w:tblPr>
        <w:tblpPr w:bottomFromText="160" w:vertAnchor="page" w:horzAnchor="page" w:tblpX="1242" w:tblpY="6"/>
        <w:tblOverlap w:val="never"/>
        <w:tblW w:w="10203" w:type="dxa"/>
        <w:tblCellMar>
          <w:top w:w="94" w:type="dxa"/>
          <w:left w:w="6" w:type="dxa"/>
          <w:right w:w="3" w:type="dxa"/>
        </w:tblCellMar>
        <w:tblLook w:val="04A0" w:firstRow="1" w:lastRow="0" w:firstColumn="1" w:lastColumn="0" w:noHBand="0" w:noVBand="1"/>
      </w:tblPr>
      <w:tblGrid>
        <w:gridCol w:w="4503"/>
        <w:gridCol w:w="252"/>
        <w:gridCol w:w="276"/>
        <w:gridCol w:w="1236"/>
        <w:gridCol w:w="336"/>
        <w:gridCol w:w="1344"/>
        <w:gridCol w:w="1128"/>
        <w:gridCol w:w="1128"/>
      </w:tblGrid>
      <w:tr w:rsidR="000C607F" w:rsidTr="000C607F">
        <w:trPr>
          <w:trHeight w:val="600"/>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lastRenderedPageBreak/>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1,236,616.84</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1,042,900.00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1,236,616.84</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989,100.00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1,042,900.00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ЖИЛИЩНО-КОММУНАЛЬНОЕ ХОЗЯЙСТВО</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1,859,032.23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Коммунальное хозяйство</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941,000.00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941,000.00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Мероприятия в области коммунального хозяйства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99.0.00.14000</w:t>
            </w:r>
          </w:p>
        </w:tc>
        <w:tc>
          <w:tcPr>
            <w:tcW w:w="336" w:type="dxa"/>
            <w:tcBorders>
              <w:top w:val="single" w:sz="6" w:space="0" w:color="000000"/>
              <w:left w:val="single" w:sz="6" w:space="0" w:color="000000"/>
              <w:bottom w:val="single" w:sz="6" w:space="0" w:color="000000"/>
              <w:right w:val="single" w:sz="6" w:space="0" w:color="000000"/>
            </w:tcBorders>
            <w:vAlign w:val="bottom"/>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350,000.00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Мероприятия по коммунальному хозяйству в части запасов топлива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99.0.00.14020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591,000.00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Благоустройство</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918,032.23</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918,032.23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Содержание мест захоронения</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99.0.00.15030</w:t>
            </w:r>
          </w:p>
        </w:tc>
        <w:tc>
          <w:tcPr>
            <w:tcW w:w="336" w:type="dxa"/>
            <w:tcBorders>
              <w:top w:val="single" w:sz="6" w:space="0" w:color="000000"/>
              <w:left w:val="single" w:sz="6" w:space="0" w:color="000000"/>
              <w:bottom w:val="single" w:sz="6" w:space="0" w:color="000000"/>
              <w:right w:val="single" w:sz="6" w:space="0" w:color="000000"/>
            </w:tcBorders>
            <w:vAlign w:val="bottom"/>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Прочие мероприятия в области благоустройства городских и сельских поселений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99.0.00.15040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908,032.23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908,032.23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908,032.23</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КУЛЬТУРА, КИНЕМАТОГРАФИЯ</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6,361,210.00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Культура</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bottom"/>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6,361,210.00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6,361,210.00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Мероприяти, на обеспечение деятельности подведомстренных учреждений культуры</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1,030,200.00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1320"/>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616,400.00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lastRenderedPageBreak/>
              <w:t>Расходы на выплаты персоналу казенных учреждений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616,400.00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389,800.00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389,800.00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Иные бюджетные ассигнования</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800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Уплата налогов, сборов и иных платежей</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850</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Обеспечение сбалансированности местных бюджетов</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5,331,010.00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1152"/>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4,945,960.00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bl>
    <w:p w:rsidR="000C607F" w:rsidRDefault="000C607F" w:rsidP="000C607F">
      <w:pPr>
        <w:widowControl/>
        <w:spacing w:line="256" w:lineRule="auto"/>
        <w:ind w:right="10460"/>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br w:type="page"/>
      </w:r>
    </w:p>
    <w:tbl>
      <w:tblPr>
        <w:tblpPr w:bottomFromText="160" w:vertAnchor="page" w:horzAnchor="page" w:tblpX="1242" w:tblpY="6"/>
        <w:tblOverlap w:val="never"/>
        <w:tblW w:w="10203" w:type="dxa"/>
        <w:tblCellMar>
          <w:top w:w="94" w:type="dxa"/>
          <w:left w:w="6" w:type="dxa"/>
          <w:right w:w="1" w:type="dxa"/>
        </w:tblCellMar>
        <w:tblLook w:val="04A0" w:firstRow="1" w:lastRow="0" w:firstColumn="1" w:lastColumn="0" w:noHBand="0" w:noVBand="1"/>
      </w:tblPr>
      <w:tblGrid>
        <w:gridCol w:w="4502"/>
        <w:gridCol w:w="252"/>
        <w:gridCol w:w="276"/>
        <w:gridCol w:w="1236"/>
        <w:gridCol w:w="337"/>
        <w:gridCol w:w="1344"/>
        <w:gridCol w:w="1128"/>
        <w:gridCol w:w="1128"/>
      </w:tblGrid>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lastRenderedPageBreak/>
              <w:t>Расходы на выплаты персоналу казенных учреждений</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1"/>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4,945,960.00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385,050.00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 (муниципальных) нужд</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385,050.00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СОЦИАЛЬНАЯ ПОЛИТИКА</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w:t>
            </w: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86,500.00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276"/>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Пенсионное обеспечение</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86,500.00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86,500.00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4"/>
              <w:rPr>
                <w:rFonts w:ascii="Calibri" w:eastAsia="Calibri" w:hAnsi="Calibri" w:cs="Calibri"/>
                <w:sz w:val="22"/>
                <w:szCs w:val="22"/>
                <w:lang w:eastAsia="en-US" w:bidi="ar-SA"/>
              </w:rPr>
            </w:pPr>
            <w:r>
              <w:rPr>
                <w:rFonts w:ascii="Calibri" w:eastAsia="Calibri" w:hAnsi="Calibri" w:cs="Calibri"/>
                <w:b/>
                <w:sz w:val="19"/>
                <w:szCs w:val="22"/>
                <w:lang w:eastAsia="en-US" w:bidi="ar-SA"/>
              </w:rPr>
              <w:t>Доплаты к пенсиям муниципальных служащих</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99.0.00.17100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86,500.00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Социальное обеспечение и иные выплаты населению</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300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86,500.00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501"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Публичные нормативные социальные выплаты гражданам</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310</w:t>
            </w:r>
          </w:p>
        </w:tc>
        <w:tc>
          <w:tcPr>
            <w:tcW w:w="1344"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86,500.00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40"/>
        </w:trPr>
        <w:tc>
          <w:tcPr>
            <w:tcW w:w="6602" w:type="dxa"/>
            <w:gridSpan w:val="5"/>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Итого расходов</w:t>
            </w:r>
          </w:p>
        </w:tc>
        <w:tc>
          <w:tcPr>
            <w:tcW w:w="1344"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15,913,225.990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4,590,400.0</w:t>
            </w:r>
          </w:p>
        </w:tc>
        <w:tc>
          <w:tcPr>
            <w:tcW w:w="1128"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4,114,500.0</w:t>
            </w:r>
          </w:p>
        </w:tc>
      </w:tr>
    </w:tbl>
    <w:p w:rsidR="000C607F" w:rsidRDefault="000C607F" w:rsidP="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6"/>
          <w:szCs w:val="22"/>
          <w:lang w:val="en-US" w:eastAsia="en-US" w:bidi="ar-SA"/>
        </w:rPr>
        <w:t>_________________</w:t>
      </w: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jc w:val="both"/>
        <w:rPr>
          <w:rFonts w:ascii="Times New Roman" w:eastAsia="Times New Roman" w:hAnsi="Times New Roman" w:cs="Times New Roman"/>
          <w:color w:val="auto"/>
          <w:lang w:bidi="ar-SA"/>
        </w:rPr>
      </w:pPr>
    </w:p>
    <w:p w:rsidR="000C607F" w:rsidRDefault="000C607F" w:rsidP="000C607F">
      <w:pPr>
        <w:widowControl/>
        <w:spacing w:line="256" w:lineRule="auto"/>
        <w:ind w:left="10" w:right="-10" w:hanging="10"/>
        <w:jc w:val="right"/>
        <w:rPr>
          <w:rFonts w:ascii="Calibri" w:eastAsia="Calibri" w:hAnsi="Calibri" w:cs="Calibri"/>
          <w:sz w:val="22"/>
          <w:szCs w:val="22"/>
          <w:lang w:eastAsia="en-US" w:bidi="ar-SA"/>
        </w:rPr>
      </w:pPr>
      <w:r>
        <w:rPr>
          <w:rFonts w:ascii="Calibri" w:eastAsia="Calibri" w:hAnsi="Calibri" w:cs="Calibri"/>
          <w:sz w:val="19"/>
          <w:szCs w:val="22"/>
          <w:lang w:eastAsia="en-US" w:bidi="ar-SA"/>
        </w:rPr>
        <w:t>Таблица 2</w:t>
      </w:r>
    </w:p>
    <w:p w:rsidR="000C607F" w:rsidRDefault="000C607F" w:rsidP="000C607F">
      <w:pPr>
        <w:widowControl/>
        <w:spacing w:after="179" w:line="256" w:lineRule="auto"/>
        <w:ind w:left="4340"/>
        <w:jc w:val="center"/>
        <w:rPr>
          <w:rFonts w:ascii="Calibri" w:eastAsia="Calibri" w:hAnsi="Calibri" w:cs="Calibri"/>
          <w:sz w:val="22"/>
          <w:szCs w:val="22"/>
          <w:lang w:eastAsia="en-US" w:bidi="ar-SA"/>
        </w:rPr>
      </w:pPr>
      <w:r>
        <w:rPr>
          <w:rFonts w:ascii="Calibri" w:eastAsia="Calibri" w:hAnsi="Calibri" w:cs="Calibri"/>
          <w:sz w:val="19"/>
          <w:szCs w:val="22"/>
          <w:lang w:eastAsia="en-US" w:bidi="ar-SA"/>
        </w:rPr>
        <w:t>Таблица 1</w:t>
      </w:r>
    </w:p>
    <w:p w:rsidR="000C607F" w:rsidRDefault="000C607F" w:rsidP="000C607F">
      <w:pPr>
        <w:widowControl/>
        <w:spacing w:line="232" w:lineRule="auto"/>
        <w:ind w:left="10" w:hanging="10"/>
        <w:jc w:val="center"/>
        <w:rPr>
          <w:rFonts w:ascii="Calibri" w:eastAsia="Calibri" w:hAnsi="Calibri" w:cs="Calibri"/>
          <w:sz w:val="22"/>
          <w:szCs w:val="22"/>
          <w:lang w:eastAsia="en-US" w:bidi="ar-SA"/>
        </w:rPr>
      </w:pPr>
      <w:r>
        <w:rPr>
          <w:rFonts w:ascii="Calibri" w:eastAsia="Calibri" w:hAnsi="Calibri" w:cs="Calibri"/>
          <w:b/>
          <w:sz w:val="19"/>
          <w:szCs w:val="22"/>
          <w:lang w:eastAsia="en-US" w:bidi="ar-SA"/>
        </w:rPr>
        <w:t>Распределение бюджетных ассигнований по разделам, подрпзделам, целевым статьям (муниципальным программ и непрогамным направлениям деятельности) группап и подгруппам видов расходов на 2022</w:t>
      </w:r>
    </w:p>
    <w:p w:rsidR="000C607F" w:rsidRDefault="000C607F" w:rsidP="000C607F">
      <w:pPr>
        <w:widowControl/>
        <w:spacing w:after="284" w:line="232" w:lineRule="auto"/>
        <w:ind w:left="10" w:right="9" w:hanging="10"/>
        <w:jc w:val="center"/>
        <w:rPr>
          <w:rFonts w:ascii="Calibri" w:eastAsia="Calibri" w:hAnsi="Calibri" w:cs="Calibri"/>
          <w:sz w:val="22"/>
          <w:szCs w:val="22"/>
          <w:lang w:eastAsia="en-US" w:bidi="ar-SA"/>
        </w:rPr>
      </w:pPr>
      <w:r>
        <w:rPr>
          <w:rFonts w:ascii="Calibri" w:eastAsia="Calibri" w:hAnsi="Calibri" w:cs="Calibri"/>
          <w:b/>
          <w:sz w:val="19"/>
          <w:szCs w:val="22"/>
          <w:lang w:eastAsia="en-US" w:bidi="ar-SA"/>
        </w:rPr>
        <w:t>год и плановый период 2023 и 2024 годов</w:t>
      </w:r>
    </w:p>
    <w:p w:rsidR="000C607F" w:rsidRDefault="000C607F" w:rsidP="000C607F">
      <w:pPr>
        <w:widowControl/>
        <w:spacing w:line="256" w:lineRule="auto"/>
        <w:ind w:left="10" w:right="-10" w:hanging="10"/>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тыс. рублей</w:t>
      </w:r>
    </w:p>
    <w:tbl>
      <w:tblPr>
        <w:tblW w:w="10215" w:type="dxa"/>
        <w:tblInd w:w="6" w:type="dxa"/>
        <w:tblCellMar>
          <w:top w:w="94" w:type="dxa"/>
          <w:left w:w="6" w:type="dxa"/>
          <w:right w:w="3" w:type="dxa"/>
        </w:tblCellMar>
        <w:tblLook w:val="04A0" w:firstRow="1" w:lastRow="0" w:firstColumn="1" w:lastColumn="0" w:noHBand="0" w:noVBand="1"/>
      </w:tblPr>
      <w:tblGrid>
        <w:gridCol w:w="4250"/>
        <w:gridCol w:w="1392"/>
        <w:gridCol w:w="336"/>
        <w:gridCol w:w="252"/>
        <w:gridCol w:w="276"/>
        <w:gridCol w:w="1236"/>
        <w:gridCol w:w="1236"/>
        <w:gridCol w:w="1237"/>
      </w:tblGrid>
      <w:tr w:rsidR="000C607F" w:rsidTr="000C607F">
        <w:trPr>
          <w:trHeight w:val="300"/>
        </w:trPr>
        <w:tc>
          <w:tcPr>
            <w:tcW w:w="4249"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Наименование</w:t>
            </w:r>
          </w:p>
        </w:tc>
        <w:tc>
          <w:tcPr>
            <w:tcW w:w="1392"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ЦСР</w:t>
            </w:r>
          </w:p>
        </w:tc>
        <w:tc>
          <w:tcPr>
            <w:tcW w:w="336"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36"/>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ВР</w:t>
            </w:r>
          </w:p>
        </w:tc>
        <w:tc>
          <w:tcPr>
            <w:tcW w:w="252"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РЗ</w:t>
            </w:r>
          </w:p>
        </w:tc>
        <w:tc>
          <w:tcPr>
            <w:tcW w:w="276"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ПР</w:t>
            </w:r>
          </w:p>
        </w:tc>
        <w:tc>
          <w:tcPr>
            <w:tcW w:w="1236" w:type="dxa"/>
            <w:vMerge w:val="restart"/>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Сумма</w:t>
            </w:r>
          </w:p>
        </w:tc>
        <w:tc>
          <w:tcPr>
            <w:tcW w:w="2473" w:type="dxa"/>
            <w:gridSpan w:val="2"/>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Плановый период</w:t>
            </w:r>
          </w:p>
        </w:tc>
      </w:tr>
      <w:tr w:rsidR="000C607F" w:rsidTr="000C607F">
        <w:trPr>
          <w:trHeight w:val="2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2023 год</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center"/>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2024 год</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Непрограммные направления районного бюджета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99.0.00.00000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15,913,225.99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4,590,400.00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4,114,500.00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Расходы на обеспечение выполнения функций муниципальных органов власти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1,550,800.00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68,060.00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1,408,300.00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68,060.00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1,408,300.00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68,060.00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Иные бюджетные ассигнования</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142,500.00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Уплата налогов, сборов и иных платежей</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99.0.00.10030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850</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142,500.00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Расходы на обеспечение функций контрольно- счетного органа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99.0.00.10040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19,300.00</w:t>
            </w:r>
          </w:p>
        </w:tc>
      </w:tr>
      <w:tr w:rsidR="000C607F" w:rsidTr="000C607F">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Межбюджетные трансферты</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500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r>
      <w:tr w:rsidR="000C607F" w:rsidTr="000C607F">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Иные межбюджетные трансферты</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99.0.00.10040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540</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06</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19,300.00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Резервный фонд администрации муцниципальных образований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99.0.00.10080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vAlign w:val="center"/>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Иные бюджетные ассигнования</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Резервные средства</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99.0.00.10080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870</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30,000.00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lastRenderedPageBreak/>
              <w:t>Мероприяти, на обеспечение деятельности подведомстренных учреждений культуры</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vAlign w:val="bottom"/>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1,030,200.00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7"/>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w:t>
            </w:r>
          </w:p>
        </w:tc>
        <w:tc>
          <w:tcPr>
            <w:tcW w:w="252" w:type="dxa"/>
            <w:tcBorders>
              <w:top w:val="single" w:sz="6" w:space="0" w:color="000000"/>
              <w:left w:val="single" w:sz="6" w:space="0" w:color="000000"/>
              <w:bottom w:val="single" w:sz="6" w:space="0" w:color="000000"/>
              <w:right w:val="single" w:sz="6" w:space="0" w:color="000000"/>
            </w:tcBorders>
            <w:vAlign w:val="bottom"/>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616,400.00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казенных учреждений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616,400.00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389,800.00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389,800.00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Иные бюджетные ассигнования</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Уплата налогов, сборов и иных платежей</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99.0.00.10110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850</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Предупреждение и ликвидация чрезвычайных ситуаций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47,900.00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99.0.00.11010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37,900.00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Мероприятия, направленные на развитие муниципальных дорог за счет средств</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"Дорожного фонда"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99.0.00.12050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vAlign w:val="center"/>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99.0.00.12050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1,319,826.92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bl>
    <w:p w:rsidR="000C607F" w:rsidRDefault="000C607F" w:rsidP="000C607F">
      <w:pPr>
        <w:widowControl/>
        <w:spacing w:line="256" w:lineRule="auto"/>
        <w:rPr>
          <w:rFonts w:ascii="Calibri" w:eastAsia="Calibri" w:hAnsi="Calibri" w:cs="Calibri"/>
          <w:vanish/>
          <w:sz w:val="22"/>
          <w:szCs w:val="22"/>
          <w:lang w:val="en-US" w:eastAsia="en-US" w:bidi="ar-SA"/>
        </w:rPr>
      </w:pPr>
    </w:p>
    <w:tbl>
      <w:tblPr>
        <w:tblpPr w:bottomFromText="160" w:vertAnchor="page" w:horzAnchor="page" w:tblpX="1242" w:tblpY="6"/>
        <w:tblOverlap w:val="never"/>
        <w:tblW w:w="10215" w:type="dxa"/>
        <w:tblCellMar>
          <w:top w:w="94" w:type="dxa"/>
          <w:left w:w="6" w:type="dxa"/>
          <w:right w:w="3" w:type="dxa"/>
        </w:tblCellMar>
        <w:tblLook w:val="04A0" w:firstRow="1" w:lastRow="0" w:firstColumn="1" w:lastColumn="0" w:noHBand="0" w:noVBand="1"/>
      </w:tblPr>
      <w:tblGrid>
        <w:gridCol w:w="4251"/>
        <w:gridCol w:w="1392"/>
        <w:gridCol w:w="336"/>
        <w:gridCol w:w="252"/>
        <w:gridCol w:w="276"/>
        <w:gridCol w:w="1236"/>
        <w:gridCol w:w="1236"/>
        <w:gridCol w:w="1236"/>
      </w:tblGrid>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lastRenderedPageBreak/>
              <w:t>Мероприятия в области содержание автомобильных дорог в границах поселений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99.0.00.12161</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1,042,900.00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vAlign w:val="center"/>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1,042,900.00</w:t>
            </w:r>
          </w:p>
        </w:tc>
      </w:tr>
      <w:tr w:rsidR="000C607F" w:rsidTr="000C607F">
        <w:trPr>
          <w:trHeight w:val="82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99.0.00.12161</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09</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1,236,616.84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989,100.00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1,042,900.00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Мероприятия в области коммунального хозяйства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99.0.00.14000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99.0.00.14000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350,000.00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Мероприятия по коммунальному хозяйству в части запасов топлива</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99.0.00.14020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99.0.00.14020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591,000.00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7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Содержание мест захоронения</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99.0.00.15030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99.0.00.15030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Прочие мероприятия в области благоустройства городских и сельских поселений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99.0.00.15040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99.0.00.15040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05</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908,032.23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Доплаты к пенсиям муниципальных служащих</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99.0.00.17100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624"/>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Социальное обеспечение и иные выплаты населению</w:t>
            </w:r>
          </w:p>
        </w:tc>
        <w:tc>
          <w:tcPr>
            <w:tcW w:w="139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99.0.00.17100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86,500.00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39"/>
              <w:rPr>
                <w:rFonts w:ascii="Calibri" w:eastAsia="Calibri" w:hAnsi="Calibri" w:cs="Calibri"/>
                <w:sz w:val="22"/>
                <w:szCs w:val="22"/>
                <w:lang w:eastAsia="en-US" w:bidi="ar-SA"/>
              </w:rPr>
            </w:pPr>
            <w:r>
              <w:rPr>
                <w:rFonts w:ascii="Calibri" w:eastAsia="Calibri" w:hAnsi="Calibri" w:cs="Calibri"/>
                <w:sz w:val="19"/>
                <w:szCs w:val="22"/>
                <w:lang w:eastAsia="en-US" w:bidi="ar-SA"/>
              </w:rPr>
              <w:t>Публичные нормативные социальные выплаты гражданам</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99.0.00.17100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86,500.00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Осуществление первичного воинского учета на территориях, где отсутствуют военные комиссариаты</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121,100.00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r>
      <w:tr w:rsidR="000C607F" w:rsidTr="000C607F">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7"/>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113,700.00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113,700.00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lastRenderedPageBreak/>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1"/>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99.0.00.51180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03</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1"/>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7,400.00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3"/>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b/>
                <w:sz w:val="19"/>
                <w:szCs w:val="22"/>
                <w:lang w:eastAsia="en-US" w:bidi="ar-SA"/>
              </w:rPr>
              <w:t>Решение вопросов в сфере административных правонарушений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99.0.00.70190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100.00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r>
    </w:tbl>
    <w:p w:rsidR="000C607F" w:rsidRDefault="000C607F" w:rsidP="000C607F">
      <w:pPr>
        <w:widowControl/>
        <w:spacing w:line="256" w:lineRule="auto"/>
        <w:ind w:left="-1236" w:right="4"/>
        <w:rPr>
          <w:rFonts w:ascii="Calibri" w:eastAsia="Calibri" w:hAnsi="Calibri" w:cs="Calibri"/>
          <w:sz w:val="22"/>
          <w:szCs w:val="22"/>
          <w:lang w:val="en-US" w:eastAsia="en-US" w:bidi="ar-SA"/>
        </w:rPr>
      </w:pPr>
      <w:r>
        <w:rPr>
          <w:rFonts w:ascii="Calibri" w:eastAsia="Calibri" w:hAnsi="Calibri" w:cs="Calibri"/>
          <w:sz w:val="22"/>
          <w:szCs w:val="22"/>
          <w:lang w:val="en-US" w:eastAsia="en-US" w:bidi="ar-SA"/>
        </w:rPr>
        <w:br w:type="page"/>
      </w:r>
    </w:p>
    <w:tbl>
      <w:tblPr>
        <w:tblpPr w:bottomFromText="160" w:vertAnchor="page" w:horzAnchor="page" w:tblpX="1242" w:tblpY="6"/>
        <w:tblOverlap w:val="never"/>
        <w:tblW w:w="10215" w:type="dxa"/>
        <w:tblCellMar>
          <w:top w:w="94" w:type="dxa"/>
          <w:left w:w="6" w:type="dxa"/>
          <w:right w:w="1" w:type="dxa"/>
        </w:tblCellMar>
        <w:tblLook w:val="04A0" w:firstRow="1" w:lastRow="0" w:firstColumn="1" w:lastColumn="0" w:noHBand="0" w:noVBand="1"/>
      </w:tblPr>
      <w:tblGrid>
        <w:gridCol w:w="4251"/>
        <w:gridCol w:w="1392"/>
        <w:gridCol w:w="336"/>
        <w:gridCol w:w="252"/>
        <w:gridCol w:w="276"/>
        <w:gridCol w:w="1236"/>
        <w:gridCol w:w="1236"/>
        <w:gridCol w:w="1236"/>
      </w:tblGrid>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lastRenderedPageBreak/>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99.0.00.70190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7"/>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7"/>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7"/>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Обеспечение сбалансированности местных бюджетов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vAlign w:val="bottom"/>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8,611,850.00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3,513,840.00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3,052,200.00</w:t>
            </w:r>
          </w:p>
        </w:tc>
      </w:tr>
      <w:tr w:rsidR="000C607F" w:rsidTr="000C607F">
        <w:trPr>
          <w:trHeight w:val="1380"/>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right="58"/>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8,226,800.00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3,513,840.00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3,052,200.00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казенных учреждений</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110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4,945,960.00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02</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844,674.00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769,100.00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769,100.00</w:t>
            </w:r>
          </w:p>
        </w:tc>
      </w:tr>
      <w:tr w:rsidR="000C607F" w:rsidTr="000C607F">
        <w:trPr>
          <w:trHeight w:val="468"/>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Расходы на выплаты персоналу государственных (муниципальных) органов</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120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04</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2,436,166.00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2,744,740.00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2,283,100.00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Закупка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200</w:t>
            </w: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696"/>
        </w:trPr>
        <w:tc>
          <w:tcPr>
            <w:tcW w:w="4249"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32" w:lineRule="auto"/>
              <w:rPr>
                <w:rFonts w:ascii="Calibri" w:eastAsia="Calibri" w:hAnsi="Calibri" w:cs="Calibri"/>
                <w:sz w:val="22"/>
                <w:szCs w:val="22"/>
                <w:lang w:eastAsia="en-US" w:bidi="ar-SA"/>
              </w:rPr>
            </w:pPr>
            <w:r>
              <w:rPr>
                <w:rFonts w:ascii="Calibri" w:eastAsia="Calibri" w:hAnsi="Calibri" w:cs="Calibri"/>
                <w:sz w:val="19"/>
                <w:szCs w:val="22"/>
                <w:lang w:eastAsia="en-US" w:bidi="ar-SA"/>
              </w:rPr>
              <w:t>Иные закупки товаров, работ и услуг для обеспечения государственных</w:t>
            </w:r>
          </w:p>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(муниципальных) нужд</w:t>
            </w:r>
          </w:p>
        </w:tc>
        <w:tc>
          <w:tcPr>
            <w:tcW w:w="139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78"/>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99.0.00.70510</w:t>
            </w:r>
          </w:p>
        </w:tc>
        <w:tc>
          <w:tcPr>
            <w:tcW w:w="3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240</w:t>
            </w:r>
          </w:p>
        </w:tc>
        <w:tc>
          <w:tcPr>
            <w:tcW w:w="252"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12"/>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08</w:t>
            </w:r>
          </w:p>
        </w:tc>
        <w:tc>
          <w:tcPr>
            <w:tcW w:w="27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left="24"/>
              <w:jc w:val="both"/>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01</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5"/>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385,050.00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c>
          <w:tcPr>
            <w:tcW w:w="1236" w:type="dxa"/>
            <w:tcBorders>
              <w:top w:val="single" w:sz="6" w:space="0" w:color="000000"/>
              <w:left w:val="single" w:sz="6" w:space="0" w:color="000000"/>
              <w:bottom w:val="single" w:sz="6" w:space="0" w:color="000000"/>
              <w:right w:val="single" w:sz="6" w:space="0" w:color="000000"/>
            </w:tcBorders>
            <w:vAlign w:val="center"/>
            <w:hideMark/>
          </w:tcPr>
          <w:p w:rsidR="000C607F" w:rsidRDefault="000C607F">
            <w:pPr>
              <w:widowControl/>
              <w:spacing w:line="256" w:lineRule="auto"/>
              <w:ind w:right="4"/>
              <w:jc w:val="right"/>
              <w:rPr>
                <w:rFonts w:ascii="Calibri" w:eastAsia="Calibri" w:hAnsi="Calibri" w:cs="Calibri"/>
                <w:sz w:val="22"/>
                <w:szCs w:val="22"/>
                <w:lang w:val="en-US" w:eastAsia="en-US" w:bidi="ar-SA"/>
              </w:rPr>
            </w:pPr>
            <w:r>
              <w:rPr>
                <w:rFonts w:ascii="Calibri" w:eastAsia="Calibri" w:hAnsi="Calibri" w:cs="Calibri"/>
                <w:sz w:val="19"/>
                <w:szCs w:val="22"/>
                <w:lang w:val="en-US" w:eastAsia="en-US" w:bidi="ar-SA"/>
              </w:rPr>
              <w:t>0.00</w:t>
            </w:r>
          </w:p>
        </w:tc>
      </w:tr>
      <w:tr w:rsidR="000C607F" w:rsidTr="000C607F">
        <w:trPr>
          <w:trHeight w:val="240"/>
        </w:trPr>
        <w:tc>
          <w:tcPr>
            <w:tcW w:w="5641" w:type="dxa"/>
            <w:gridSpan w:val="2"/>
            <w:tcBorders>
              <w:top w:val="single" w:sz="6" w:space="0" w:color="000000"/>
              <w:left w:val="single" w:sz="6" w:space="0" w:color="000000"/>
              <w:bottom w:val="single" w:sz="6" w:space="0" w:color="000000"/>
              <w:right w:val="single" w:sz="6" w:space="0" w:color="000000"/>
            </w:tcBorders>
            <w:hideMark/>
          </w:tcPr>
          <w:p w:rsidR="000C607F" w:rsidRDefault="000C607F">
            <w:pPr>
              <w:widowControl/>
              <w:tabs>
                <w:tab w:val="right" w:pos="5634"/>
              </w:tabs>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Итого расходов</w:t>
            </w:r>
            <w:r>
              <w:rPr>
                <w:rFonts w:ascii="Calibri" w:eastAsia="Calibri" w:hAnsi="Calibri" w:cs="Calibri"/>
                <w:b/>
                <w:sz w:val="19"/>
                <w:szCs w:val="22"/>
                <w:lang w:val="en-US" w:eastAsia="en-US" w:bidi="ar-SA"/>
              </w:rPr>
              <w:tab/>
              <w:t>0000000000000</w:t>
            </w:r>
          </w:p>
        </w:tc>
        <w:tc>
          <w:tcPr>
            <w:tcW w:w="3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000</w:t>
            </w:r>
          </w:p>
        </w:tc>
        <w:tc>
          <w:tcPr>
            <w:tcW w:w="252"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w:t>
            </w:r>
          </w:p>
        </w:tc>
        <w:tc>
          <w:tcPr>
            <w:tcW w:w="27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15,913,226.0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4,590,400.0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right"/>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4,114,500.0</w:t>
            </w:r>
          </w:p>
        </w:tc>
      </w:tr>
      <w:tr w:rsidR="000C607F" w:rsidTr="000C607F">
        <w:trPr>
          <w:trHeight w:val="240"/>
        </w:trPr>
        <w:tc>
          <w:tcPr>
            <w:tcW w:w="5641" w:type="dxa"/>
            <w:gridSpan w:val="2"/>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Итого расходов</w:t>
            </w:r>
          </w:p>
        </w:tc>
        <w:tc>
          <w:tcPr>
            <w:tcW w:w="33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52"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276" w:type="dxa"/>
            <w:tcBorders>
              <w:top w:val="single" w:sz="6" w:space="0" w:color="000000"/>
              <w:left w:val="single" w:sz="6" w:space="0" w:color="000000"/>
              <w:bottom w:val="single" w:sz="6" w:space="0" w:color="000000"/>
              <w:right w:val="single" w:sz="6" w:space="0" w:color="000000"/>
            </w:tcBorders>
          </w:tcPr>
          <w:p w:rsidR="000C607F" w:rsidRDefault="000C607F">
            <w:pPr>
              <w:widowControl/>
              <w:spacing w:after="160" w:line="256" w:lineRule="auto"/>
              <w:rPr>
                <w:rFonts w:ascii="Calibri" w:eastAsia="Calibri" w:hAnsi="Calibri" w:cs="Calibri"/>
                <w:sz w:val="22"/>
                <w:szCs w:val="22"/>
                <w:lang w:val="en-US" w:eastAsia="en-US" w:bidi="ar-SA"/>
              </w:rPr>
            </w:pP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ind w:left="108"/>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15,913,226.0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4,590,400.000</w:t>
            </w:r>
          </w:p>
        </w:tc>
        <w:tc>
          <w:tcPr>
            <w:tcW w:w="1236" w:type="dxa"/>
            <w:tcBorders>
              <w:top w:val="single" w:sz="6" w:space="0" w:color="000000"/>
              <w:left w:val="single" w:sz="6" w:space="0" w:color="000000"/>
              <w:bottom w:val="single" w:sz="6" w:space="0" w:color="000000"/>
              <w:right w:val="single" w:sz="6" w:space="0" w:color="000000"/>
            </w:tcBorders>
            <w:hideMark/>
          </w:tcPr>
          <w:p w:rsidR="000C607F" w:rsidRDefault="000C607F">
            <w:pPr>
              <w:widowControl/>
              <w:spacing w:line="256" w:lineRule="auto"/>
              <w:jc w:val="both"/>
              <w:rPr>
                <w:rFonts w:ascii="Calibri" w:eastAsia="Calibri" w:hAnsi="Calibri" w:cs="Calibri"/>
                <w:sz w:val="22"/>
                <w:szCs w:val="22"/>
                <w:lang w:val="en-US" w:eastAsia="en-US" w:bidi="ar-SA"/>
              </w:rPr>
            </w:pPr>
            <w:r>
              <w:rPr>
                <w:rFonts w:ascii="Calibri" w:eastAsia="Calibri" w:hAnsi="Calibri" w:cs="Calibri"/>
                <w:b/>
                <w:sz w:val="19"/>
                <w:szCs w:val="22"/>
                <w:lang w:val="en-US" w:eastAsia="en-US" w:bidi="ar-SA"/>
              </w:rPr>
              <w:t>4,114,500.000</w:t>
            </w:r>
          </w:p>
        </w:tc>
      </w:tr>
    </w:tbl>
    <w:p w:rsidR="000C607F" w:rsidRDefault="000C607F" w:rsidP="000C607F">
      <w:pPr>
        <w:widowControl/>
        <w:spacing w:line="256" w:lineRule="auto"/>
        <w:rPr>
          <w:rFonts w:ascii="Calibri" w:eastAsia="Calibri" w:hAnsi="Calibri" w:cs="Calibri"/>
          <w:sz w:val="22"/>
          <w:szCs w:val="22"/>
          <w:lang w:val="en-US" w:eastAsia="en-US" w:bidi="ar-SA"/>
        </w:rPr>
        <w:sectPr w:rsidR="000C607F">
          <w:pgSz w:w="11900" w:h="16840"/>
          <w:pgMar w:top="6" w:right="439" w:bottom="102" w:left="1236" w:header="720" w:footer="720" w:gutter="0"/>
          <w:cols w:space="720"/>
        </w:sectPr>
      </w:pPr>
    </w:p>
    <w:p w:rsidR="000C607F" w:rsidRDefault="000C607F" w:rsidP="000C607F">
      <w:pPr>
        <w:widowControl/>
      </w:pPr>
      <w:r>
        <w:rPr>
          <w:rFonts w:ascii="Times New Roman" w:eastAsia="Times New Roman" w:hAnsi="Times New Roman" w:cs="Times New Roman"/>
          <w:color w:val="auto"/>
          <w:lang w:bidi="ar-SA"/>
        </w:rPr>
        <w:lastRenderedPageBreak/>
        <w:t xml:space="preserve">  </w:t>
      </w:r>
    </w:p>
    <w:p w:rsidR="00E74F37" w:rsidRDefault="00E74F37">
      <w:bookmarkStart w:id="0" w:name="_GoBack"/>
      <w:bookmarkEnd w:id="0"/>
    </w:p>
    <w:sectPr w:rsidR="00E74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301"/>
    <w:multiLevelType w:val="multilevel"/>
    <w:tmpl w:val="4F0022D2"/>
    <w:lvl w:ilvl="0">
      <w:start w:val="1"/>
      <w:numFmt w:val="decimal"/>
      <w:lvlText w:val="%1."/>
      <w:lvlJc w:val="left"/>
      <w:pPr>
        <w:ind w:left="786" w:hanging="360"/>
      </w:pPr>
    </w:lvl>
    <w:lvl w:ilvl="1">
      <w:start w:val="1"/>
      <w:numFmt w:val="decimal"/>
      <w:isLgl/>
      <w:lvlText w:val="%1.%2."/>
      <w:lvlJc w:val="left"/>
      <w:pPr>
        <w:ind w:left="996" w:hanging="57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 w15:restartNumberingAfterBreak="0">
    <w:nsid w:val="0FE206E5"/>
    <w:multiLevelType w:val="multilevel"/>
    <w:tmpl w:val="614C021E"/>
    <w:lvl w:ilvl="0">
      <w:start w:val="1"/>
      <w:numFmt w:val="decimal"/>
      <w:lvlText w:val="%1"/>
      <w:lvlJc w:val="left"/>
      <w:pPr>
        <w:ind w:left="360" w:hanging="360"/>
      </w:pPr>
    </w:lvl>
    <w:lvl w:ilvl="1">
      <w:start w:val="3"/>
      <w:numFmt w:val="decimal"/>
      <w:lvlText w:val="%1.%2"/>
      <w:lvlJc w:val="left"/>
      <w:pPr>
        <w:ind w:left="846" w:hanging="360"/>
      </w:pPr>
    </w:lvl>
    <w:lvl w:ilvl="2">
      <w:start w:val="1"/>
      <w:numFmt w:val="decimal"/>
      <w:lvlText w:val="%1.%2.%3"/>
      <w:lvlJc w:val="left"/>
      <w:pPr>
        <w:ind w:left="1692" w:hanging="720"/>
      </w:pPr>
    </w:lvl>
    <w:lvl w:ilvl="3">
      <w:start w:val="1"/>
      <w:numFmt w:val="decimal"/>
      <w:lvlText w:val="%1.%2.%3.%4"/>
      <w:lvlJc w:val="left"/>
      <w:pPr>
        <w:ind w:left="2178" w:hanging="720"/>
      </w:pPr>
    </w:lvl>
    <w:lvl w:ilvl="4">
      <w:start w:val="1"/>
      <w:numFmt w:val="decimal"/>
      <w:lvlText w:val="%1.%2.%3.%4.%5"/>
      <w:lvlJc w:val="left"/>
      <w:pPr>
        <w:ind w:left="3024" w:hanging="1080"/>
      </w:pPr>
    </w:lvl>
    <w:lvl w:ilvl="5">
      <w:start w:val="1"/>
      <w:numFmt w:val="decimal"/>
      <w:lvlText w:val="%1.%2.%3.%4.%5.%6"/>
      <w:lvlJc w:val="left"/>
      <w:pPr>
        <w:ind w:left="3510" w:hanging="1080"/>
      </w:pPr>
    </w:lvl>
    <w:lvl w:ilvl="6">
      <w:start w:val="1"/>
      <w:numFmt w:val="decimal"/>
      <w:lvlText w:val="%1.%2.%3.%4.%5.%6.%7"/>
      <w:lvlJc w:val="left"/>
      <w:pPr>
        <w:ind w:left="4356" w:hanging="1440"/>
      </w:pPr>
    </w:lvl>
    <w:lvl w:ilvl="7">
      <w:start w:val="1"/>
      <w:numFmt w:val="decimal"/>
      <w:lvlText w:val="%1.%2.%3.%4.%5.%6.%7.%8"/>
      <w:lvlJc w:val="left"/>
      <w:pPr>
        <w:ind w:left="4842" w:hanging="1440"/>
      </w:pPr>
    </w:lvl>
    <w:lvl w:ilvl="8">
      <w:start w:val="1"/>
      <w:numFmt w:val="decimal"/>
      <w:lvlText w:val="%1.%2.%3.%4.%5.%6.%7.%8.%9"/>
      <w:lvlJc w:val="left"/>
      <w:pPr>
        <w:ind w:left="5688"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7F"/>
    <w:rsid w:val="000C607F"/>
    <w:rsid w:val="00E7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14400-D6AA-4AB8-9CF1-032C4A46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07F"/>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607F"/>
    <w:rPr>
      <w:color w:val="0066CC"/>
      <w:u w:val="single"/>
    </w:rPr>
  </w:style>
  <w:style w:type="character" w:styleId="a4">
    <w:name w:val="FollowedHyperlink"/>
    <w:basedOn w:val="a0"/>
    <w:uiPriority w:val="99"/>
    <w:semiHidden/>
    <w:unhideWhenUsed/>
    <w:rsid w:val="000C607F"/>
    <w:rPr>
      <w:color w:val="954F72" w:themeColor="followedHyperlink"/>
      <w:u w:val="single"/>
    </w:rPr>
  </w:style>
  <w:style w:type="paragraph" w:customStyle="1" w:styleId="msonormal0">
    <w:name w:val="msonormal"/>
    <w:basedOn w:val="a"/>
    <w:rsid w:val="000C607F"/>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header"/>
    <w:basedOn w:val="a"/>
    <w:link w:val="a6"/>
    <w:uiPriority w:val="99"/>
    <w:semiHidden/>
    <w:unhideWhenUsed/>
    <w:rsid w:val="000C607F"/>
    <w:pPr>
      <w:tabs>
        <w:tab w:val="center" w:pos="4677"/>
        <w:tab w:val="right" w:pos="9355"/>
      </w:tabs>
    </w:pPr>
  </w:style>
  <w:style w:type="character" w:customStyle="1" w:styleId="a6">
    <w:name w:val="Верхний колонтитул Знак"/>
    <w:basedOn w:val="a0"/>
    <w:link w:val="a5"/>
    <w:uiPriority w:val="99"/>
    <w:semiHidden/>
    <w:rsid w:val="000C607F"/>
    <w:rPr>
      <w:rFonts w:ascii="Microsoft Sans Serif" w:eastAsia="Microsoft Sans Serif" w:hAnsi="Microsoft Sans Serif" w:cs="Microsoft Sans Serif"/>
      <w:color w:val="000000"/>
      <w:sz w:val="24"/>
      <w:szCs w:val="24"/>
      <w:lang w:eastAsia="ru-RU" w:bidi="ru-RU"/>
    </w:rPr>
  </w:style>
  <w:style w:type="paragraph" w:styleId="a7">
    <w:name w:val="footer"/>
    <w:basedOn w:val="a"/>
    <w:link w:val="a8"/>
    <w:uiPriority w:val="99"/>
    <w:semiHidden/>
    <w:unhideWhenUsed/>
    <w:rsid w:val="000C607F"/>
    <w:pPr>
      <w:tabs>
        <w:tab w:val="center" w:pos="4677"/>
        <w:tab w:val="right" w:pos="9355"/>
      </w:tabs>
    </w:pPr>
  </w:style>
  <w:style w:type="character" w:customStyle="1" w:styleId="a8">
    <w:name w:val="Нижний колонтитул Знак"/>
    <w:basedOn w:val="a0"/>
    <w:link w:val="a7"/>
    <w:uiPriority w:val="99"/>
    <w:semiHidden/>
    <w:rsid w:val="000C607F"/>
    <w:rPr>
      <w:rFonts w:ascii="Microsoft Sans Serif" w:eastAsia="Microsoft Sans Serif" w:hAnsi="Microsoft Sans Serif" w:cs="Microsoft Sans Serif"/>
      <w:color w:val="000000"/>
      <w:sz w:val="24"/>
      <w:szCs w:val="24"/>
      <w:lang w:eastAsia="ru-RU" w:bidi="ru-RU"/>
    </w:rPr>
  </w:style>
  <w:style w:type="paragraph" w:styleId="a9">
    <w:name w:val="Balloon Text"/>
    <w:basedOn w:val="a"/>
    <w:link w:val="aa"/>
    <w:uiPriority w:val="99"/>
    <w:semiHidden/>
    <w:unhideWhenUsed/>
    <w:rsid w:val="000C607F"/>
    <w:rPr>
      <w:rFonts w:ascii="Segoe UI" w:hAnsi="Segoe UI" w:cs="Segoe UI"/>
      <w:sz w:val="18"/>
      <w:szCs w:val="18"/>
    </w:rPr>
  </w:style>
  <w:style w:type="character" w:customStyle="1" w:styleId="aa">
    <w:name w:val="Текст выноски Знак"/>
    <w:basedOn w:val="a0"/>
    <w:link w:val="a9"/>
    <w:uiPriority w:val="99"/>
    <w:semiHidden/>
    <w:rsid w:val="000C607F"/>
    <w:rPr>
      <w:rFonts w:ascii="Segoe UI" w:eastAsia="Microsoft Sans Serif" w:hAnsi="Segoe UI" w:cs="Segoe UI"/>
      <w:color w:val="000000"/>
      <w:sz w:val="18"/>
      <w:szCs w:val="18"/>
      <w:lang w:eastAsia="ru-RU" w:bidi="ru-RU"/>
    </w:rPr>
  </w:style>
  <w:style w:type="paragraph" w:styleId="ab">
    <w:name w:val="List Paragraph"/>
    <w:basedOn w:val="a"/>
    <w:uiPriority w:val="34"/>
    <w:qFormat/>
    <w:rsid w:val="000C607F"/>
    <w:pPr>
      <w:ind w:left="720"/>
      <w:contextualSpacing/>
    </w:pPr>
  </w:style>
  <w:style w:type="character" w:customStyle="1" w:styleId="Bodytext2">
    <w:name w:val="Body text (2)_"/>
    <w:basedOn w:val="a0"/>
    <w:link w:val="Bodytext20"/>
    <w:locked/>
    <w:rsid w:val="000C607F"/>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0C607F"/>
    <w:pPr>
      <w:shd w:val="clear" w:color="auto" w:fill="FFFFFF"/>
      <w:spacing w:before="360" w:line="643" w:lineRule="exact"/>
      <w:jc w:val="center"/>
    </w:pPr>
    <w:rPr>
      <w:rFonts w:ascii="Times New Roman" w:eastAsia="Times New Roman" w:hAnsi="Times New Roman" w:cs="Times New Roman"/>
      <w:color w:val="auto"/>
      <w:sz w:val="26"/>
      <w:szCs w:val="26"/>
      <w:lang w:eastAsia="en-US" w:bidi="ar-SA"/>
    </w:rPr>
  </w:style>
  <w:style w:type="character" w:customStyle="1" w:styleId="Bodytext3">
    <w:name w:val="Body text (3)_"/>
    <w:basedOn w:val="a0"/>
    <w:link w:val="Bodytext30"/>
    <w:locked/>
    <w:rsid w:val="000C607F"/>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C607F"/>
    <w:pPr>
      <w:shd w:val="clear" w:color="auto" w:fill="FFFFFF"/>
      <w:spacing w:after="360" w:line="0" w:lineRule="atLeast"/>
      <w:jc w:val="center"/>
    </w:pPr>
    <w:rPr>
      <w:rFonts w:ascii="Times New Roman" w:eastAsia="Times New Roman" w:hAnsi="Times New Roman" w:cs="Times New Roman"/>
      <w:b/>
      <w:bCs/>
      <w:color w:val="auto"/>
      <w:sz w:val="26"/>
      <w:szCs w:val="26"/>
      <w:lang w:eastAsia="en-US" w:bidi="ar-SA"/>
    </w:rPr>
  </w:style>
  <w:style w:type="character" w:customStyle="1" w:styleId="Bodytext5">
    <w:name w:val="Body text (5)_"/>
    <w:basedOn w:val="a0"/>
    <w:link w:val="Bodytext50"/>
    <w:locked/>
    <w:rsid w:val="000C607F"/>
    <w:rPr>
      <w:rFonts w:ascii="Times New Roman" w:eastAsia="Times New Roman" w:hAnsi="Times New Roman" w:cs="Times New Roman"/>
      <w:b/>
      <w:bCs/>
      <w:i/>
      <w:iCs/>
      <w:shd w:val="clear" w:color="auto" w:fill="FFFFFF"/>
    </w:rPr>
  </w:style>
  <w:style w:type="paragraph" w:customStyle="1" w:styleId="Bodytext50">
    <w:name w:val="Body text (5)"/>
    <w:basedOn w:val="a"/>
    <w:link w:val="Bodytext5"/>
    <w:rsid w:val="000C607F"/>
    <w:pPr>
      <w:shd w:val="clear" w:color="auto" w:fill="FFFFFF"/>
      <w:spacing w:line="643" w:lineRule="exact"/>
      <w:jc w:val="both"/>
    </w:pPr>
    <w:rPr>
      <w:rFonts w:ascii="Times New Roman" w:eastAsia="Times New Roman" w:hAnsi="Times New Roman" w:cs="Times New Roman"/>
      <w:b/>
      <w:bCs/>
      <w:i/>
      <w:iCs/>
      <w:color w:val="auto"/>
      <w:sz w:val="22"/>
      <w:szCs w:val="22"/>
      <w:lang w:eastAsia="en-US" w:bidi="ar-SA"/>
    </w:rPr>
  </w:style>
  <w:style w:type="character" w:customStyle="1" w:styleId="Headerorfooter">
    <w:name w:val="Header or footer_"/>
    <w:basedOn w:val="a0"/>
    <w:link w:val="Headerorfooter0"/>
    <w:locked/>
    <w:rsid w:val="000C607F"/>
    <w:rPr>
      <w:rFonts w:ascii="Times New Roman" w:eastAsia="Times New Roman" w:hAnsi="Times New Roman" w:cs="Times New Roman"/>
      <w:sz w:val="19"/>
      <w:szCs w:val="19"/>
      <w:shd w:val="clear" w:color="auto" w:fill="FFFFFF"/>
    </w:rPr>
  </w:style>
  <w:style w:type="paragraph" w:customStyle="1" w:styleId="Headerorfooter0">
    <w:name w:val="Header or footer"/>
    <w:basedOn w:val="a"/>
    <w:link w:val="Headerorfooter"/>
    <w:rsid w:val="000C607F"/>
    <w:pPr>
      <w:shd w:val="clear" w:color="auto" w:fill="FFFFFF"/>
      <w:spacing w:line="0" w:lineRule="atLeast"/>
    </w:pPr>
    <w:rPr>
      <w:rFonts w:ascii="Times New Roman" w:eastAsia="Times New Roman" w:hAnsi="Times New Roman" w:cs="Times New Roman"/>
      <w:color w:val="auto"/>
      <w:sz w:val="19"/>
      <w:szCs w:val="19"/>
      <w:lang w:eastAsia="en-US" w:bidi="ar-SA"/>
    </w:rPr>
  </w:style>
  <w:style w:type="character" w:customStyle="1" w:styleId="Heading1">
    <w:name w:val="Heading #1_"/>
    <w:basedOn w:val="a0"/>
    <w:link w:val="Heading10"/>
    <w:locked/>
    <w:rsid w:val="000C607F"/>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rsid w:val="000C607F"/>
    <w:pPr>
      <w:shd w:val="clear" w:color="auto" w:fill="FFFFFF"/>
      <w:spacing w:before="300" w:after="60" w:line="0" w:lineRule="atLeast"/>
      <w:ind w:firstLine="760"/>
      <w:jc w:val="both"/>
      <w:outlineLvl w:val="0"/>
    </w:pPr>
    <w:rPr>
      <w:rFonts w:ascii="Times New Roman" w:eastAsia="Times New Roman" w:hAnsi="Times New Roman" w:cs="Times New Roman"/>
      <w:b/>
      <w:bCs/>
      <w:color w:val="auto"/>
      <w:sz w:val="26"/>
      <w:szCs w:val="26"/>
      <w:lang w:eastAsia="en-US" w:bidi="ar-SA"/>
    </w:rPr>
  </w:style>
  <w:style w:type="paragraph" w:customStyle="1" w:styleId="xl66">
    <w:name w:val="xl66"/>
    <w:basedOn w:val="a"/>
    <w:rsid w:val="000C607F"/>
    <w:pPr>
      <w:widowControl/>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67">
    <w:name w:val="xl67"/>
    <w:basedOn w:val="a"/>
    <w:rsid w:val="000C607F"/>
    <w:pPr>
      <w:widowControl/>
      <w:pBdr>
        <w:bottom w:val="single" w:sz="4" w:space="0" w:color="auto"/>
      </w:pBdr>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68">
    <w:name w:val="xl68"/>
    <w:basedOn w:val="a"/>
    <w:rsid w:val="000C607F"/>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69">
    <w:name w:val="xl69"/>
    <w:basedOn w:val="a"/>
    <w:rsid w:val="000C607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0">
    <w:name w:val="xl70"/>
    <w:basedOn w:val="a"/>
    <w:rsid w:val="000C607F"/>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1">
    <w:name w:val="xl71"/>
    <w:basedOn w:val="a"/>
    <w:rsid w:val="000C607F"/>
    <w:pPr>
      <w:widowControl/>
      <w:pBdr>
        <w:lef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2">
    <w:name w:val="xl72"/>
    <w:basedOn w:val="a"/>
    <w:rsid w:val="000C607F"/>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3">
    <w:name w:val="xl73"/>
    <w:basedOn w:val="a"/>
    <w:rsid w:val="000C607F"/>
    <w:pPr>
      <w:widowControl/>
      <w:pBdr>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4">
    <w:name w:val="xl74"/>
    <w:basedOn w:val="a"/>
    <w:rsid w:val="000C607F"/>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5">
    <w:name w:val="xl75"/>
    <w:basedOn w:val="a"/>
    <w:rsid w:val="000C607F"/>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6">
    <w:name w:val="xl76"/>
    <w:basedOn w:val="a"/>
    <w:rsid w:val="000C607F"/>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
    <w:rsid w:val="000C607F"/>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78">
    <w:name w:val="xl78"/>
    <w:basedOn w:val="a"/>
    <w:rsid w:val="000C607F"/>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79">
    <w:name w:val="xl79"/>
    <w:basedOn w:val="a"/>
    <w:rsid w:val="000C607F"/>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80">
    <w:name w:val="xl80"/>
    <w:basedOn w:val="a"/>
    <w:rsid w:val="000C607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1">
    <w:name w:val="xl81"/>
    <w:basedOn w:val="a"/>
    <w:rsid w:val="000C607F"/>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2">
    <w:name w:val="xl82"/>
    <w:basedOn w:val="a"/>
    <w:rsid w:val="000C607F"/>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3">
    <w:name w:val="xl83"/>
    <w:basedOn w:val="a"/>
    <w:rsid w:val="000C607F"/>
    <w:pPr>
      <w:widowControl/>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4">
    <w:name w:val="xl84"/>
    <w:basedOn w:val="a"/>
    <w:rsid w:val="000C607F"/>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5">
    <w:name w:val="xl85"/>
    <w:basedOn w:val="a"/>
    <w:rsid w:val="000C607F"/>
    <w:pPr>
      <w:widowControl/>
      <w:pBdr>
        <w:lef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6">
    <w:name w:val="xl86"/>
    <w:basedOn w:val="a"/>
    <w:rsid w:val="000C607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7">
    <w:name w:val="xl87"/>
    <w:basedOn w:val="a"/>
    <w:rsid w:val="000C607F"/>
    <w:pPr>
      <w:widowControl/>
      <w:pBdr>
        <w:bottom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8">
    <w:name w:val="xl88"/>
    <w:basedOn w:val="a"/>
    <w:rsid w:val="000C607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auto"/>
      <w:lang w:bidi="ar-SA"/>
    </w:rPr>
  </w:style>
  <w:style w:type="paragraph" w:customStyle="1" w:styleId="xl89">
    <w:name w:val="xl89"/>
    <w:basedOn w:val="a"/>
    <w:rsid w:val="000C607F"/>
    <w:pPr>
      <w:widowControl/>
      <w:pBdr>
        <w:top w:val="single" w:sz="4" w:space="0" w:color="auto"/>
        <w:bottom w:val="single" w:sz="4" w:space="0" w:color="auto"/>
      </w:pBdr>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90">
    <w:name w:val="xl90"/>
    <w:basedOn w:val="a"/>
    <w:rsid w:val="000C607F"/>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b/>
      <w:bCs/>
      <w:color w:val="auto"/>
      <w:lang w:bidi="ar-SA"/>
    </w:rPr>
  </w:style>
  <w:style w:type="paragraph" w:customStyle="1" w:styleId="xl91">
    <w:name w:val="xl91"/>
    <w:basedOn w:val="a"/>
    <w:rsid w:val="000C607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92">
    <w:name w:val="xl92"/>
    <w:basedOn w:val="a"/>
    <w:rsid w:val="000C607F"/>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93">
    <w:name w:val="xl93"/>
    <w:basedOn w:val="a"/>
    <w:rsid w:val="000C607F"/>
    <w:pPr>
      <w:widowControl/>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auto"/>
      <w:lang w:bidi="ar-SA"/>
    </w:rPr>
  </w:style>
  <w:style w:type="paragraph" w:customStyle="1" w:styleId="xl94">
    <w:name w:val="xl94"/>
    <w:basedOn w:val="a"/>
    <w:rsid w:val="000C607F"/>
    <w:pPr>
      <w:widowControl/>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auto"/>
      <w:lang w:bidi="ar-SA"/>
    </w:rPr>
  </w:style>
  <w:style w:type="paragraph" w:customStyle="1" w:styleId="xl95">
    <w:name w:val="xl95"/>
    <w:basedOn w:val="a"/>
    <w:rsid w:val="000C607F"/>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96">
    <w:name w:val="xl96"/>
    <w:basedOn w:val="a"/>
    <w:rsid w:val="000C607F"/>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97">
    <w:name w:val="xl97"/>
    <w:basedOn w:val="a"/>
    <w:rsid w:val="000C60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8">
    <w:name w:val="xl98"/>
    <w:basedOn w:val="a"/>
    <w:rsid w:val="000C60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character" w:customStyle="1" w:styleId="Bodytext4">
    <w:name w:val="Body text (4)"/>
    <w:basedOn w:val="a0"/>
    <w:rsid w:val="000C607F"/>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Bodytext513pt">
    <w:name w:val="Body text (5) + 13 pt"/>
    <w:aliases w:val="Not Bold,Not Italic"/>
    <w:basedOn w:val="Bodytext5"/>
    <w:rsid w:val="000C607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Bodytext2Bold">
    <w:name w:val="Body text (2) + Bold"/>
    <w:basedOn w:val="Bodytext2"/>
    <w:rsid w:val="000C607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Bodytext212pt">
    <w:name w:val="Body text (2) + 12 pt"/>
    <w:aliases w:val="Bold,Italic"/>
    <w:basedOn w:val="Bodytext3"/>
    <w:rsid w:val="000C607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table" w:styleId="ac">
    <w:name w:val="Table Grid"/>
    <w:basedOn w:val="a1"/>
    <w:uiPriority w:val="39"/>
    <w:rsid w:val="000C607F"/>
    <w:pPr>
      <w:widowControl w:val="0"/>
      <w:spacing w:after="0" w:line="240" w:lineRule="auto"/>
    </w:pPr>
    <w:rPr>
      <w:rFonts w:ascii="Microsoft Sans Serif" w:eastAsia="Microsoft Sans Serif" w:hAnsi="Microsoft Sans Serif" w:cs="Microsoft Sans Serif"/>
      <w:sz w:val="24"/>
      <w:szCs w:val="24"/>
      <w:lang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C607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1">
    <w:name w:val="TableGrid1"/>
    <w:rsid w:val="000C607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2">
    <w:name w:val="TableGrid2"/>
    <w:rsid w:val="000C607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4949</Words>
  <Characters>28214</Characters>
  <Application>Microsoft Office Word</Application>
  <DocSecurity>0</DocSecurity>
  <Lines>235</Lines>
  <Paragraphs>66</Paragraphs>
  <ScaleCrop>false</ScaleCrop>
  <Company/>
  <LinksUpToDate>false</LinksUpToDate>
  <CharactersWithSpaces>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2022-10-18T05:15:00Z</dcterms:created>
  <dcterms:modified xsi:type="dcterms:W3CDTF">2022-10-18T05:16:00Z</dcterms:modified>
</cp:coreProperties>
</file>